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F72" w:rsidRDefault="00226246" w:rsidP="00455F72">
      <w:pPr>
        <w:jc w:val="center"/>
        <w:rPr>
          <w:rFonts w:ascii="Times New Roman" w:eastAsia="Times New Roman" w:hAnsi="Times New Roman" w:cs="Times New Roman"/>
          <w:b/>
          <w:color w:val="222222"/>
          <w:shd w:val="clear" w:color="auto" w:fill="FFFFFF"/>
        </w:rPr>
      </w:pPr>
      <w:bookmarkStart w:id="0" w:name="_GoBack"/>
      <w:bookmarkEnd w:id="0"/>
      <w:r>
        <w:rPr>
          <w:rFonts w:ascii="Times New Roman" w:eastAsia="Times New Roman" w:hAnsi="Times New Roman" w:cs="Times New Roman"/>
          <w:b/>
          <w:color w:val="222222"/>
          <w:shd w:val="clear" w:color="auto" w:fill="FFFFFF"/>
        </w:rPr>
        <w:t>ANEXO - 6</w:t>
      </w:r>
      <w:r w:rsidR="00455F72" w:rsidRPr="006A19A4">
        <w:rPr>
          <w:rFonts w:ascii="Times New Roman" w:eastAsia="Times New Roman" w:hAnsi="Times New Roman" w:cs="Times New Roman"/>
          <w:b/>
          <w:color w:val="222222"/>
          <w:shd w:val="clear" w:color="auto" w:fill="FFFFFF"/>
        </w:rPr>
        <w:t xml:space="preserve"> </w:t>
      </w:r>
    </w:p>
    <w:p w:rsidR="00AB1344" w:rsidRPr="006A19A4" w:rsidRDefault="00AB1344" w:rsidP="00455F72">
      <w:pPr>
        <w:jc w:val="center"/>
        <w:rPr>
          <w:rFonts w:ascii="Times New Roman" w:eastAsia="Times New Roman" w:hAnsi="Times New Roman" w:cs="Times New Roman"/>
          <w:b/>
          <w:color w:val="222222"/>
          <w:shd w:val="clear" w:color="auto" w:fill="FFFFFF"/>
        </w:rPr>
      </w:pPr>
    </w:p>
    <w:p w:rsidR="00455F72" w:rsidRPr="006A19A4" w:rsidRDefault="00455F72" w:rsidP="00455F72">
      <w:pPr>
        <w:jc w:val="center"/>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t>MANUAL DE PROCEDIMENTOS OPERACIONAIS DE FORNECEDORES</w:t>
      </w:r>
    </w:p>
    <w:p w:rsidR="00455F72" w:rsidRPr="006A19A4" w:rsidRDefault="00455F72" w:rsidP="00455F72">
      <w:pPr>
        <w:autoSpaceDE w:val="0"/>
        <w:autoSpaceDN w:val="0"/>
        <w:adjustRightInd w:val="0"/>
        <w:spacing w:line="240" w:lineRule="auto"/>
        <w:rPr>
          <w:rFonts w:ascii="Times New Roman" w:hAnsi="Times New Roman" w:cs="Times New Roman"/>
          <w:b/>
          <w:bCs/>
        </w:rPr>
      </w:pPr>
    </w:p>
    <w:p w:rsidR="00455F72" w:rsidRDefault="00455F72" w:rsidP="00455F72">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ab/>
        <w:t xml:space="preserve">Contratação de instituição financeira para a prestação, de forma exclusiva, de serviços </w:t>
      </w:r>
      <w:r w:rsidRPr="007F4C28">
        <w:rPr>
          <w:rFonts w:ascii="Times New Roman" w:eastAsia="Times New Roman" w:hAnsi="Times New Roman" w:cs="Times New Roman"/>
        </w:rPr>
        <w:t>bancários,</w:t>
      </w:r>
      <w:r w:rsidRPr="006A19A4">
        <w:rPr>
          <w:rFonts w:ascii="Times New Roman" w:eastAsia="Times New Roman" w:hAnsi="Times New Roman" w:cs="Times New Roman"/>
          <w:color w:val="FF0000"/>
        </w:rPr>
        <w:t xml:space="preserve"> </w:t>
      </w:r>
      <w:r w:rsidRPr="007F4C28">
        <w:rPr>
          <w:rFonts w:ascii="Times New Roman" w:eastAsia="Times New Roman" w:hAnsi="Times New Roman" w:cs="Times New Roman"/>
        </w:rPr>
        <w:t>concernentes ao pagamento a fornecedores</w:t>
      </w:r>
      <w:r w:rsidR="00211D00">
        <w:rPr>
          <w:rFonts w:ascii="Times New Roman" w:eastAsia="Times New Roman" w:hAnsi="Times New Roman" w:cs="Times New Roman"/>
        </w:rPr>
        <w:t xml:space="preserve"> de bens e serviços</w:t>
      </w:r>
      <w:r w:rsidRPr="007F4C28">
        <w:rPr>
          <w:rFonts w:ascii="Times New Roman" w:eastAsia="Times New Roman" w:hAnsi="Times New Roman" w:cs="Times New Roman"/>
        </w:rPr>
        <w:t xml:space="preserve"> da Administração </w:t>
      </w:r>
      <w:proofErr w:type="gramStart"/>
      <w:r w:rsidRPr="007F4C28">
        <w:rPr>
          <w:rFonts w:ascii="Times New Roman" w:eastAsia="Times New Roman" w:hAnsi="Times New Roman" w:cs="Times New Roman"/>
        </w:rPr>
        <w:t>Pública Direta Indiretas</w:t>
      </w:r>
      <w:proofErr w:type="gramEnd"/>
      <w:r w:rsidRPr="007F4C28">
        <w:rPr>
          <w:rFonts w:ascii="Times New Roman" w:eastAsia="Times New Roman" w:hAnsi="Times New Roman" w:cs="Times New Roman"/>
        </w:rPr>
        <w:t>, Fundos Especiais, Autarquias,</w:t>
      </w:r>
      <w:r w:rsidR="00C45854" w:rsidRPr="007F4C28">
        <w:rPr>
          <w:rFonts w:ascii="Times New Roman" w:eastAsia="Times New Roman" w:hAnsi="Times New Roman" w:cs="Times New Roman"/>
        </w:rPr>
        <w:t xml:space="preserve"> fundações instituídas e mantidas pelo Poder Público, Empresas Públicas e Sociedades de Economia Mista, para operacionalização do sistema de pagamento municipal, observados os procedimentos estabelecidos neste Termo de Referência.</w:t>
      </w:r>
    </w:p>
    <w:p w:rsidR="001D1025" w:rsidRPr="007F4C28" w:rsidRDefault="001D1025" w:rsidP="00455F72">
      <w:pPr>
        <w:pStyle w:val="Normal1"/>
        <w:widowControl w:val="0"/>
        <w:pBdr>
          <w:top w:val="nil"/>
          <w:left w:val="nil"/>
          <w:bottom w:val="nil"/>
          <w:right w:val="nil"/>
          <w:between w:val="nil"/>
        </w:pBdr>
        <w:spacing w:line="360" w:lineRule="auto"/>
        <w:ind w:right="4"/>
        <w:jc w:val="both"/>
        <w:rPr>
          <w:rFonts w:ascii="Times New Roman" w:eastAsia="Times New Roman" w:hAnsi="Times New Roman" w:cs="Times New Roman"/>
        </w:rPr>
      </w:pPr>
    </w:p>
    <w:p w:rsidR="00455F72" w:rsidRPr="006A19A4" w:rsidRDefault="00455F72" w:rsidP="00455F72">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Os serviços descritos neste item são executados, atualmente, através do crédito em conta corrente do fornecedor, conforme condições operacionais definidas pela Secretaria Municipal de Economia.</w:t>
      </w:r>
    </w:p>
    <w:p w:rsidR="00455F72" w:rsidRPr="006A19A4" w:rsidRDefault="00455F72" w:rsidP="00455F72">
      <w:pPr>
        <w:autoSpaceDE w:val="0"/>
        <w:autoSpaceDN w:val="0"/>
        <w:adjustRightInd w:val="0"/>
        <w:spacing w:line="240" w:lineRule="auto"/>
        <w:rPr>
          <w:rFonts w:ascii="Times New Roman" w:hAnsi="Times New Roman" w:cs="Times New Roman"/>
        </w:rPr>
      </w:pPr>
    </w:p>
    <w:p w:rsidR="00455F72" w:rsidRPr="007F4C28" w:rsidRDefault="00455F72" w:rsidP="00455F72">
      <w:pPr>
        <w:pStyle w:val="PargrafodaLista"/>
        <w:numPr>
          <w:ilvl w:val="0"/>
          <w:numId w:val="6"/>
        </w:numPr>
        <w:autoSpaceDE w:val="0"/>
        <w:autoSpaceDN w:val="0"/>
        <w:adjustRightInd w:val="0"/>
        <w:spacing w:line="240" w:lineRule="auto"/>
        <w:rPr>
          <w:rFonts w:ascii="Times New Roman" w:hAnsi="Times New Roman" w:cs="Times New Roman"/>
          <w:b/>
          <w:bCs/>
        </w:rPr>
      </w:pPr>
      <w:r w:rsidRPr="006A19A4">
        <w:rPr>
          <w:rFonts w:ascii="Times New Roman" w:eastAsia="Times New Roman" w:hAnsi="Times New Roman" w:cs="Times New Roman"/>
          <w:b/>
          <w:color w:val="222222"/>
          <w:shd w:val="clear" w:color="auto" w:fill="FFFFFF"/>
        </w:rPr>
        <w:t>CONDIÇÕES GERAIS DE PRESTAÇÃO DOS SERVIÇOS</w:t>
      </w:r>
    </w:p>
    <w:p w:rsidR="007F4C28" w:rsidRPr="006A19A4" w:rsidRDefault="007F4C28" w:rsidP="007F4C28">
      <w:pPr>
        <w:pStyle w:val="PargrafodaLista"/>
        <w:autoSpaceDE w:val="0"/>
        <w:autoSpaceDN w:val="0"/>
        <w:adjustRightInd w:val="0"/>
        <w:spacing w:line="240" w:lineRule="auto"/>
        <w:ind w:left="1140"/>
        <w:rPr>
          <w:rFonts w:ascii="Times New Roman" w:hAnsi="Times New Roman" w:cs="Times New Roman"/>
          <w:b/>
          <w:bCs/>
        </w:rPr>
      </w:pPr>
    </w:p>
    <w:p w:rsidR="00455F72"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A prestação dos serviços bancários para pagamento a fornecedores deverá ser realizada em âmbito nacional.</w:t>
      </w:r>
    </w:p>
    <w:p w:rsidR="001D1025" w:rsidRPr="006A19A4" w:rsidRDefault="001D1025"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Os pagamentos aos fornecedores serão efetuados por meio de Crédito em Conta Corrente, por meio </w:t>
      </w:r>
      <w:r w:rsidR="007F4C28" w:rsidRPr="006A19A4">
        <w:rPr>
          <w:rFonts w:ascii="Times New Roman" w:eastAsia="Times New Roman" w:hAnsi="Times New Roman" w:cs="Times New Roman"/>
        </w:rPr>
        <w:t xml:space="preserve">eletrônico, </w:t>
      </w:r>
      <w:r w:rsidRPr="006A19A4">
        <w:rPr>
          <w:rFonts w:ascii="Times New Roman" w:eastAsia="Times New Roman" w:hAnsi="Times New Roman" w:cs="Times New Roman"/>
        </w:rPr>
        <w:t xml:space="preserve">ressalvadas as hipóteses previstas em </w:t>
      </w:r>
      <w:r w:rsidR="007F4C28" w:rsidRPr="006A19A4">
        <w:rPr>
          <w:rFonts w:ascii="Times New Roman" w:eastAsia="Times New Roman" w:hAnsi="Times New Roman" w:cs="Times New Roman"/>
        </w:rPr>
        <w:t>dispositivos legais ou contratuais</w:t>
      </w:r>
      <w:r w:rsidRPr="006A19A4">
        <w:rPr>
          <w:rFonts w:ascii="Times New Roman" w:eastAsia="Times New Roman" w:hAnsi="Times New Roman" w:cs="Times New Roman"/>
        </w:rPr>
        <w:t>.</w:t>
      </w:r>
    </w:p>
    <w:p w:rsidR="001D1025" w:rsidRPr="006A19A4" w:rsidRDefault="001D1025"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disponibilizará outras modalidades de pagamento com o obje</w:t>
      </w:r>
      <w:r w:rsidR="007F4C28">
        <w:rPr>
          <w:rFonts w:ascii="Times New Roman" w:eastAsia="Times New Roman" w:hAnsi="Times New Roman" w:cs="Times New Roman"/>
        </w:rPr>
        <w:t>tivo de atender os casos que</w:t>
      </w:r>
      <w:r w:rsidRPr="006A19A4">
        <w:rPr>
          <w:rFonts w:ascii="Times New Roman" w:eastAsia="Times New Roman" w:hAnsi="Times New Roman" w:cs="Times New Roman"/>
        </w:rPr>
        <w:t xml:space="preserve"> possam surgir.</w:t>
      </w:r>
    </w:p>
    <w:p w:rsidR="001D1025" w:rsidRPr="006A19A4" w:rsidRDefault="001D1025"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utilização de outra modalidade será definida em conjunto com o MUNICÍPIO DE MACEÍO, sem</w:t>
      </w:r>
      <w:r w:rsidR="007F4C28">
        <w:rPr>
          <w:rFonts w:ascii="Times New Roman" w:eastAsia="Times New Roman" w:hAnsi="Times New Roman" w:cs="Times New Roman"/>
        </w:rPr>
        <w:t xml:space="preserve"> </w:t>
      </w:r>
      <w:r w:rsidRPr="006A19A4">
        <w:rPr>
          <w:rFonts w:ascii="Times New Roman" w:eastAsia="Times New Roman" w:hAnsi="Times New Roman" w:cs="Times New Roman"/>
        </w:rPr>
        <w:t>despesas para este, não sendo devida qualquer indenização ou ressarcimento à INSTITUIÇÃO FINANCEIRA.</w:t>
      </w:r>
    </w:p>
    <w:p w:rsidR="001D1025" w:rsidRPr="006A19A4" w:rsidRDefault="001D1025"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Pr="006A19A4"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adotará, em conjunto com o MUNICÍPIO DE MACEIÓ, providências no intuito de viabilizar a abertura de conta corrente em nome dos fornecedores da Administração Direta, Fundos </w:t>
      </w:r>
      <w:r w:rsidR="007F4C28" w:rsidRPr="006A19A4">
        <w:rPr>
          <w:rFonts w:ascii="Times New Roman" w:eastAsia="Times New Roman" w:hAnsi="Times New Roman" w:cs="Times New Roman"/>
        </w:rPr>
        <w:t xml:space="preserve">Especiais, </w:t>
      </w:r>
      <w:r w:rsidRPr="006A19A4">
        <w:rPr>
          <w:rFonts w:ascii="Times New Roman" w:eastAsia="Times New Roman" w:hAnsi="Times New Roman" w:cs="Times New Roman"/>
        </w:rPr>
        <w:t>Autarquias, Fundações instituídas e mantidas pelo Poder Público, Empresas Públicas e Sociedades de Economia Mista, para operacionalização do sistema de pagamento municipal, observados os procedimentos estabelecidos neste Termo de Referência.</w:t>
      </w:r>
    </w:p>
    <w:p w:rsidR="00FC6261" w:rsidRPr="006A19A4" w:rsidRDefault="00FC6261"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Pr="006A19A4" w:rsidRDefault="00455F72" w:rsidP="00455F72">
      <w:pPr>
        <w:pStyle w:val="PargrafodaLista"/>
        <w:numPr>
          <w:ilvl w:val="0"/>
          <w:numId w:val="6"/>
        </w:numPr>
        <w:autoSpaceDE w:val="0"/>
        <w:autoSpaceDN w:val="0"/>
        <w:adjustRightInd w:val="0"/>
        <w:spacing w:line="240" w:lineRule="auto"/>
        <w:rPr>
          <w:rFonts w:ascii="Times New Roman" w:hAnsi="Times New Roman" w:cs="Times New Roman"/>
          <w:b/>
          <w:bCs/>
        </w:rPr>
      </w:pPr>
      <w:r w:rsidRPr="006A19A4">
        <w:rPr>
          <w:rFonts w:ascii="Times New Roman" w:eastAsia="Times New Roman" w:hAnsi="Times New Roman" w:cs="Times New Roman"/>
          <w:b/>
          <w:color w:val="222222"/>
          <w:shd w:val="clear" w:color="auto" w:fill="FFFFFF"/>
        </w:rPr>
        <w:t>PROCEDIMENTO</w:t>
      </w:r>
      <w:r w:rsidR="00C45854" w:rsidRPr="006A19A4">
        <w:rPr>
          <w:rFonts w:ascii="Times New Roman" w:eastAsia="Times New Roman" w:hAnsi="Times New Roman" w:cs="Times New Roman"/>
          <w:b/>
          <w:color w:val="222222"/>
          <w:shd w:val="clear" w:color="auto" w:fill="FFFFFF"/>
        </w:rPr>
        <w:t>S</w:t>
      </w:r>
    </w:p>
    <w:p w:rsidR="00C45854" w:rsidRPr="006A19A4" w:rsidRDefault="00C45854" w:rsidP="00C45854">
      <w:pPr>
        <w:pStyle w:val="PargrafodaLista"/>
        <w:autoSpaceDE w:val="0"/>
        <w:autoSpaceDN w:val="0"/>
        <w:adjustRightInd w:val="0"/>
        <w:spacing w:line="240" w:lineRule="auto"/>
        <w:ind w:left="1140"/>
        <w:rPr>
          <w:rFonts w:ascii="Times New Roman" w:hAnsi="Times New Roman" w:cs="Times New Roman"/>
          <w:b/>
          <w:bCs/>
        </w:rPr>
      </w:pPr>
    </w:p>
    <w:p w:rsidR="00455F72" w:rsidRDefault="00455F72"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deverá iniciar a execução do serviço em até 60 (sessenta) dias </w:t>
      </w:r>
      <w:r w:rsidRPr="006A19A4">
        <w:rPr>
          <w:rFonts w:ascii="Times New Roman" w:eastAsia="Times New Roman" w:hAnsi="Times New Roman" w:cs="Times New Roman"/>
        </w:rPr>
        <w:lastRenderedPageBreak/>
        <w:t>após a assinatura do contrato.</w:t>
      </w:r>
    </w:p>
    <w:p w:rsidR="001D1025" w:rsidRPr="006A19A4" w:rsidRDefault="001D1025"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Só será admitida a prorrogação do prazo fixado no Parágrafo anterior, no caso de interesse exclusivo do MUNICÍPIO De MACEIÓ e por</w:t>
      </w:r>
      <w:r w:rsidR="007F4C28">
        <w:rPr>
          <w:rFonts w:ascii="Times New Roman" w:eastAsia="Times New Roman" w:hAnsi="Times New Roman" w:cs="Times New Roman"/>
        </w:rPr>
        <w:t xml:space="preserve"> </w:t>
      </w:r>
      <w:r w:rsidRPr="006A19A4">
        <w:rPr>
          <w:rFonts w:ascii="Times New Roman" w:eastAsia="Times New Roman" w:hAnsi="Times New Roman" w:cs="Times New Roman"/>
        </w:rPr>
        <w:t>razões que impeçam totalmente o início dos serviços pela INSTITUIÇÃO FINANCEIRA.</w:t>
      </w:r>
    </w:p>
    <w:p w:rsidR="001D1025" w:rsidRPr="006A19A4" w:rsidRDefault="001D1025"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7F4C28"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Pr>
          <w:rFonts w:ascii="Times New Roman" w:eastAsia="Times New Roman" w:hAnsi="Times New Roman" w:cs="Times New Roman"/>
        </w:rPr>
        <w:t xml:space="preserve"> O MUNICÍPIO DE MACEIÓ</w:t>
      </w:r>
      <w:r w:rsidR="00455F72" w:rsidRPr="006A19A4">
        <w:rPr>
          <w:rFonts w:ascii="Times New Roman" w:eastAsia="Times New Roman" w:hAnsi="Times New Roman" w:cs="Times New Roman"/>
        </w:rPr>
        <w:t xml:space="preserve"> abrirá contas correntes na INSTITUIÇÃO FINANCEIRA em agência previamente indicada pela INSTITUIÇÃO FINANCEIRA, obrigatoriamente situada no Município do Maceió, em</w:t>
      </w:r>
      <w:r>
        <w:rPr>
          <w:rFonts w:ascii="Times New Roman" w:eastAsia="Times New Roman" w:hAnsi="Times New Roman" w:cs="Times New Roman"/>
        </w:rPr>
        <w:t xml:space="preserve"> </w:t>
      </w:r>
      <w:r w:rsidR="00455F72" w:rsidRPr="006A19A4">
        <w:rPr>
          <w:rFonts w:ascii="Times New Roman" w:eastAsia="Times New Roman" w:hAnsi="Times New Roman" w:cs="Times New Roman"/>
        </w:rPr>
        <w:t>quantidade suficiente para atender a realização dos serviços de pagamento de Fornecedores da Administração Direta, Fundos Especiais, Autarquias, Fundações instituídas e mantidas pelo Poder Público, Empresas Públicas e Sociedades de Economia Mista, em conformidade com Fluxo de Pagamento Eletrônico conforme definição de rotina interna feita pela Secretaria Municipal de Economia.</w:t>
      </w:r>
    </w:p>
    <w:p w:rsidR="001D1025" w:rsidRPr="006A19A4" w:rsidRDefault="001D1025"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A autorização para movimentação diária das contas do MUNICÍPIO será feita com 02 (duas) assinaturas de servidores previamente credenciados, conforme estabelecido na legislação municipal.</w:t>
      </w:r>
    </w:p>
    <w:p w:rsidR="001D1025" w:rsidRPr="006A19A4" w:rsidRDefault="001D1025"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Os cartões de assinatura e cópia dos documentos dos servidores autorizados a efetuarem a movimentação das contas bancárias serão de acordo com o estabelecido na legislação municipal.</w:t>
      </w:r>
    </w:p>
    <w:p w:rsidR="001D1025" w:rsidRPr="006A19A4" w:rsidRDefault="001D1025"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solicitação de abertura, encerramento e concessão de acessos, para consulta por meio eletrônico, das contas para a INSTITUIÇÃO FINANCEIRA será formalizada pelo MUNICÌPIO por ofício do Secretário Municipal de Economia.</w:t>
      </w:r>
    </w:p>
    <w:p w:rsidR="001D1025" w:rsidRPr="006A19A4" w:rsidRDefault="001D1025"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A INSTITUIÇÃO FINANCEIRA providenciará de imediato para correção do saldo das contas correntes, todas as comunicações de ajustes de cobranças indevidas, taxas ou eventualmente outros ajustes, ou mesmo identificações de créditos do Município.</w:t>
      </w:r>
    </w:p>
    <w:p w:rsidR="001D1025" w:rsidRPr="006A19A4" w:rsidRDefault="001D1025"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A INSTITUIÇÃO FINANCEIRA deverá manter permanentemente informada a Secretaria de Economia sobre qualquer conta existente em nome dos Órgãos ou Entidades vinculadas ao MUNICÍPIO DE MACEIÓ para seu registro e acompanhamento.</w:t>
      </w:r>
    </w:p>
    <w:p w:rsidR="001D1025" w:rsidRPr="006A19A4" w:rsidRDefault="001D1025"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Pr="006A19A4" w:rsidRDefault="00455F72"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disponibilizará, às suas expensas, software com aplicativo via web, atendendo aos padrões do MUNICÍPIO DO MACEIÓ, no prazo de até 10 (dez) dias contados da assinatura do contrato, inclusive de segurança, capaz de executar as ações abaixo, o qual será homo</w:t>
      </w:r>
      <w:r w:rsidR="001D1025">
        <w:rPr>
          <w:rFonts w:ascii="Times New Roman" w:eastAsia="Times New Roman" w:hAnsi="Times New Roman" w:cs="Times New Roman"/>
        </w:rPr>
        <w:t xml:space="preserve">logado </w:t>
      </w:r>
      <w:r w:rsidR="001D1025">
        <w:rPr>
          <w:rFonts w:ascii="Times New Roman" w:eastAsia="Times New Roman" w:hAnsi="Times New Roman" w:cs="Times New Roman"/>
        </w:rPr>
        <w:lastRenderedPageBreak/>
        <w:t>pelo MUNICÍPIO DE MACEIÓ:</w:t>
      </w:r>
    </w:p>
    <w:p w:rsidR="00455F72" w:rsidRDefault="00455F72"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roofErr w:type="gramStart"/>
      <w:r w:rsidRPr="006A19A4">
        <w:rPr>
          <w:rFonts w:ascii="Times New Roman" w:eastAsia="Times New Roman" w:hAnsi="Times New Roman" w:cs="Times New Roman"/>
        </w:rPr>
        <w:t>a.</w:t>
      </w:r>
      <w:proofErr w:type="gramEnd"/>
      <w:r w:rsidRPr="006A19A4">
        <w:rPr>
          <w:rFonts w:ascii="Times New Roman" w:eastAsia="Times New Roman" w:hAnsi="Times New Roman" w:cs="Times New Roman"/>
        </w:rPr>
        <w:t xml:space="preserve"> Acesso on-line para consulta e emissão de extratos bancários da conta corrente e aplicações, por todas as mídias disponíveis, com senhas individuais para cada servidor autorizado, com acessos individuais, parcial ou total das contas, e ainda, a disponibilização diária e mensal de arquivo com todos os extratos bancários para consulta e</w:t>
      </w:r>
      <w:r w:rsidR="007F4C28">
        <w:rPr>
          <w:rFonts w:ascii="Times New Roman" w:eastAsia="Times New Roman" w:hAnsi="Times New Roman" w:cs="Times New Roman"/>
        </w:rPr>
        <w:t xml:space="preserve"> </w:t>
      </w:r>
      <w:r w:rsidRPr="006A19A4">
        <w:rPr>
          <w:rFonts w:ascii="Times New Roman" w:eastAsia="Times New Roman" w:hAnsi="Times New Roman" w:cs="Times New Roman"/>
        </w:rPr>
        <w:t>impressão na primeira hora do dia posterior ou períodos selecionados.</w:t>
      </w:r>
    </w:p>
    <w:p w:rsidR="001D1025" w:rsidRPr="006A19A4" w:rsidRDefault="001D1025"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roofErr w:type="gramStart"/>
      <w:r w:rsidRPr="006A19A4">
        <w:rPr>
          <w:rFonts w:ascii="Times New Roman" w:eastAsia="Times New Roman" w:hAnsi="Times New Roman" w:cs="Times New Roman"/>
        </w:rPr>
        <w:t>b.</w:t>
      </w:r>
      <w:proofErr w:type="gramEnd"/>
      <w:r w:rsidRPr="006A19A4">
        <w:rPr>
          <w:rFonts w:ascii="Times New Roman" w:eastAsia="Times New Roman" w:hAnsi="Times New Roman" w:cs="Times New Roman"/>
        </w:rPr>
        <w:t xml:space="preserve"> A instalação e a manutenção prevista no caput deste item caberão exclusivamente à INSTITUIÇÃOFINANCEIRA.</w:t>
      </w:r>
    </w:p>
    <w:p w:rsidR="001D1025" w:rsidRPr="006A19A4" w:rsidRDefault="001D1025"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O Fluxo de Pagamento Eletrônico é definido pelo Município do Maceió, conforme layout indicado e não poderá ser modificada pela INSTITUIÇÃO FINANCEIRA, cabendo a esta a possibilidade de indicação de ajustes</w:t>
      </w:r>
      <w:r w:rsidR="007F4C28">
        <w:rPr>
          <w:rFonts w:ascii="Times New Roman" w:eastAsia="Times New Roman" w:hAnsi="Times New Roman" w:cs="Times New Roman"/>
        </w:rPr>
        <w:t xml:space="preserve"> </w:t>
      </w:r>
      <w:r w:rsidRPr="006A19A4">
        <w:rPr>
          <w:rFonts w:ascii="Times New Roman" w:eastAsia="Times New Roman" w:hAnsi="Times New Roman" w:cs="Times New Roman"/>
        </w:rPr>
        <w:t>que sejam inteiramente compatíveis com o sistema de pagamento utilizado pelo MUNICÍPIO, desde que forneça todos os dados necessários para efetivação e operacionalização dos controles feitos pelo MUNICÍPIO.</w:t>
      </w:r>
    </w:p>
    <w:p w:rsidR="001D1025" w:rsidRPr="006A19A4" w:rsidRDefault="001D1025"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Os eventuais ajustes indicados pela INSTITUIÇÃO FINANCEIRA serão avaliados pelo MUNICÍPIO e serão acatados sempre que não ensejarem alterações no sistema de pagamento ou qualquer outro utilizado pelo</w:t>
      </w:r>
      <w:r w:rsidR="007F4C28">
        <w:rPr>
          <w:rFonts w:ascii="Times New Roman" w:eastAsia="Times New Roman" w:hAnsi="Times New Roman" w:cs="Times New Roman"/>
        </w:rPr>
        <w:t xml:space="preserve"> </w:t>
      </w:r>
      <w:r w:rsidRPr="006A19A4">
        <w:rPr>
          <w:rFonts w:ascii="Times New Roman" w:eastAsia="Times New Roman" w:hAnsi="Times New Roman" w:cs="Times New Roman"/>
        </w:rPr>
        <w:t>MUNICÍPIO.</w:t>
      </w:r>
    </w:p>
    <w:p w:rsidR="001D1025" w:rsidRPr="006A19A4" w:rsidRDefault="001D1025" w:rsidP="007F4C2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O MUNICÍPIO DE MACEIÓ providenciará através de transferência bancária para a INSTITUIÇÃO</w:t>
      </w:r>
      <w:r w:rsidR="007F4C28">
        <w:rPr>
          <w:rFonts w:ascii="Times New Roman" w:eastAsia="Times New Roman" w:hAnsi="Times New Roman" w:cs="Times New Roman"/>
        </w:rPr>
        <w:t xml:space="preserve"> </w:t>
      </w:r>
      <w:r w:rsidRPr="006A19A4">
        <w:rPr>
          <w:rFonts w:ascii="Times New Roman" w:eastAsia="Times New Roman" w:hAnsi="Times New Roman" w:cs="Times New Roman"/>
        </w:rPr>
        <w:t>FINANCEIRA os recursos financeiros referentes ao pagamento dos fornecedores.</w:t>
      </w:r>
    </w:p>
    <w:p w:rsidR="001D1025" w:rsidRPr="006A19A4" w:rsidRDefault="001D1025"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deverá efetuar o crédito dos valores nas contas-correntes dos fornecedores na mesma data contábil (D+</w:t>
      </w:r>
      <w:r w:rsidR="007F4C28">
        <w:rPr>
          <w:rFonts w:ascii="Times New Roman" w:eastAsia="Times New Roman" w:hAnsi="Times New Roman" w:cs="Times New Roman"/>
        </w:rPr>
        <w:t>1</w:t>
      </w:r>
      <w:r w:rsidRPr="006A19A4">
        <w:rPr>
          <w:rFonts w:ascii="Times New Roman" w:eastAsia="Times New Roman" w:hAnsi="Times New Roman" w:cs="Times New Roman"/>
        </w:rPr>
        <w:t>) em que for feita a transferência dos recursos pelo MUNICÍPIO DE MACEIÓ, devendo estar disponível em D+2, conforme arquivos e documentos encaminhados pelo MUNICÍPIO.</w:t>
      </w:r>
    </w:p>
    <w:p w:rsidR="001D1025" w:rsidRPr="006A19A4" w:rsidRDefault="001D1025"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deverá devolver na mesma data contábil (D+0) todo e qualquer montante residual decorrente de rejeições ocorridas nas contas dos fornecedores detectadas quando da troca de arquivos com o MUNICÍPIO DE MACEIÓ.</w:t>
      </w:r>
    </w:p>
    <w:p w:rsidR="001D1025" w:rsidRPr="006A19A4" w:rsidRDefault="001D1025"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Pr="006A19A4"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devolução financeira de que trata o item anterior deve ser informada por arquivo eletrônico na forma prevista, com todos os parâmetros que permita ao MUNICÍPIO efetuar o registro e controle dos</w:t>
      </w:r>
      <w:r w:rsidR="007F4C28">
        <w:rPr>
          <w:rFonts w:ascii="Times New Roman" w:eastAsia="Times New Roman" w:hAnsi="Times New Roman" w:cs="Times New Roman"/>
        </w:rPr>
        <w:t xml:space="preserve"> </w:t>
      </w:r>
      <w:r w:rsidRPr="006A19A4">
        <w:rPr>
          <w:rFonts w:ascii="Times New Roman" w:eastAsia="Times New Roman" w:hAnsi="Times New Roman" w:cs="Times New Roman"/>
        </w:rPr>
        <w:lastRenderedPageBreak/>
        <w:t>pagamentos devolvidos.</w:t>
      </w:r>
    </w:p>
    <w:p w:rsidR="00C45854" w:rsidRPr="006A19A4" w:rsidRDefault="00C45854"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Pr="006A19A4" w:rsidRDefault="00455F72" w:rsidP="00455F72">
      <w:pPr>
        <w:pStyle w:val="PargrafodaLista"/>
        <w:numPr>
          <w:ilvl w:val="0"/>
          <w:numId w:val="6"/>
        </w:numPr>
        <w:autoSpaceDE w:val="0"/>
        <w:autoSpaceDN w:val="0"/>
        <w:adjustRightInd w:val="0"/>
        <w:spacing w:line="240" w:lineRule="auto"/>
        <w:rPr>
          <w:rFonts w:ascii="Times New Roman" w:hAnsi="Times New Roman" w:cs="Times New Roman"/>
          <w:b/>
          <w:bCs/>
        </w:rPr>
      </w:pPr>
      <w:r w:rsidRPr="006A19A4">
        <w:rPr>
          <w:rFonts w:ascii="Times New Roman" w:eastAsia="Times New Roman" w:hAnsi="Times New Roman" w:cs="Times New Roman"/>
          <w:b/>
          <w:color w:val="222222"/>
          <w:shd w:val="clear" w:color="auto" w:fill="FFFFFF"/>
        </w:rPr>
        <w:t>ROTINA OPERACIONAL DO SISTEMA DE PAGAMENTO</w:t>
      </w:r>
    </w:p>
    <w:p w:rsidR="00C45854" w:rsidRPr="006A19A4" w:rsidRDefault="00C45854" w:rsidP="00C45854">
      <w:pPr>
        <w:pStyle w:val="PargrafodaLista"/>
        <w:autoSpaceDE w:val="0"/>
        <w:autoSpaceDN w:val="0"/>
        <w:adjustRightInd w:val="0"/>
        <w:spacing w:line="240" w:lineRule="auto"/>
        <w:ind w:left="1140"/>
        <w:rPr>
          <w:rFonts w:ascii="Times New Roman" w:hAnsi="Times New Roman" w:cs="Times New Roman"/>
          <w:b/>
          <w:bCs/>
        </w:rPr>
      </w:pPr>
    </w:p>
    <w:p w:rsidR="00455F72"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O MUNICÍPIO DE MACEIÓ enviará as informações necessárias para o processamento dos pagamentos dos fornecedores à agência centralizadora definida, por meio de sistema de transmissão via </w:t>
      </w:r>
      <w:proofErr w:type="gramStart"/>
      <w:r w:rsidRPr="006A19A4">
        <w:rPr>
          <w:rFonts w:ascii="Times New Roman" w:eastAsia="Times New Roman" w:hAnsi="Times New Roman" w:cs="Times New Roman"/>
        </w:rPr>
        <w:t>web disponibilizado</w:t>
      </w:r>
      <w:proofErr w:type="gramEnd"/>
      <w:r w:rsidRPr="006A19A4">
        <w:rPr>
          <w:rFonts w:ascii="Times New Roman" w:eastAsia="Times New Roman" w:hAnsi="Times New Roman" w:cs="Times New Roman"/>
        </w:rPr>
        <w:t xml:space="preserve"> pela INSTITUIÇÃO FINANCEIRA e por meio de sistema de transmissão com retorno eletrônico sobre o processamento dos pagamentos no dia útil seguinte ao recebimento pela INSTITUIÇÃO FINANCEIRA da liberação de remessa via Sistema utilizado pelo</w:t>
      </w:r>
      <w:r w:rsidR="007F4C28">
        <w:rPr>
          <w:rFonts w:ascii="Times New Roman" w:eastAsia="Times New Roman" w:hAnsi="Times New Roman" w:cs="Times New Roman"/>
        </w:rPr>
        <w:t xml:space="preserve"> </w:t>
      </w:r>
      <w:r w:rsidRPr="006A19A4">
        <w:rPr>
          <w:rFonts w:ascii="Times New Roman" w:eastAsia="Times New Roman" w:hAnsi="Times New Roman" w:cs="Times New Roman"/>
        </w:rPr>
        <w:t>MUNICIPIO.</w:t>
      </w:r>
    </w:p>
    <w:p w:rsidR="001D1025" w:rsidRPr="006A19A4" w:rsidRDefault="001D1025"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O MUNICÍPIO DE MACEIÓ fornecerá a INSTITUIÇÃO FINANCEIRA os dados necessários à efetivação dos pagamentos, contendo a informação individualizada de cada crédito para consulta do CNPJ ou CPF antes do crédito, por meio magnético e conforme layout dos arquivos ajustados entre as partes.</w:t>
      </w:r>
    </w:p>
    <w:p w:rsidR="001D1025" w:rsidRPr="006A19A4" w:rsidRDefault="001D1025"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Os arquivos de pagamento de fornecedores gerados pelo MUNICÍPIO serão encaminhados para a INSTITUIÇÃO FINANCEIRA nos horários a serem definidos com os gestores do contrato.</w:t>
      </w:r>
    </w:p>
    <w:p w:rsidR="001D1025" w:rsidRPr="006A19A4" w:rsidRDefault="001D1025"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O MUNICÍPIO utilizará como meio de transmissão de dados uma ferramenta que possibilite o envio e a recepção imediatos, a partir da estação de trabalho do usuário final.</w:t>
      </w:r>
    </w:p>
    <w:p w:rsidR="001D1025" w:rsidRPr="006A19A4" w:rsidRDefault="001D1025"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frequência de recepção de dados será realizada durante 24 (vinte e quatro) horas pela INSTITUIÇÃO FINANCEIRA.</w:t>
      </w:r>
    </w:p>
    <w:p w:rsidR="001D1025" w:rsidRPr="006A19A4" w:rsidRDefault="001D1025"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FC6261"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O pagamento de fornecedores será realizado, preferencialmente, por meio de ordens bancárias eletrônicas emitidas pelo sistema de pagamento do MUNICÍPIO.</w:t>
      </w:r>
    </w:p>
    <w:p w:rsidR="001D1025" w:rsidRPr="006A19A4" w:rsidRDefault="001D1025"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A INSTITUIÇÃO FINANCEIRA deverá cumprir as ordens bancárias que envolvam contas de</w:t>
      </w:r>
      <w:r w:rsidR="00312D31">
        <w:rPr>
          <w:rFonts w:ascii="Times New Roman" w:eastAsia="Times New Roman" w:hAnsi="Times New Roman" w:cs="Times New Roman"/>
        </w:rPr>
        <w:t xml:space="preserve"> </w:t>
      </w:r>
      <w:r w:rsidRPr="006A19A4">
        <w:rPr>
          <w:rFonts w:ascii="Times New Roman" w:eastAsia="Times New Roman" w:hAnsi="Times New Roman" w:cs="Times New Roman"/>
        </w:rPr>
        <w:t xml:space="preserve">titularidade do Município de Maceió de forma imediata, independentemente de </w:t>
      </w:r>
      <w:r w:rsidRPr="006A19A4">
        <w:rPr>
          <w:rFonts w:ascii="Times New Roman" w:eastAsia="Times New Roman" w:hAnsi="Times New Roman" w:cs="Times New Roman"/>
          <w:i/>
        </w:rPr>
        <w:t>floating</w:t>
      </w:r>
      <w:r w:rsidRPr="006A19A4">
        <w:rPr>
          <w:rFonts w:ascii="Times New Roman" w:eastAsia="Times New Roman" w:hAnsi="Times New Roman" w:cs="Times New Roman"/>
        </w:rPr>
        <w:t>.</w:t>
      </w:r>
    </w:p>
    <w:p w:rsidR="001D1025" w:rsidRPr="006A19A4" w:rsidRDefault="001D1025"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Pr="006A19A4"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Excepcionalmente, o MUNICÍPIO poderá efetuar também o pagamento a fornecedores através de Ordem Bancária Manual ou Débito em Conta, cujo processamento pela INSTITUIÇÃO FINANCEIRA ficará condicionado ao recebimento de Relação de Pagamentos - RP em 02(duas) vias, contendo autorização para débito em conta com asseguintes informações:</w:t>
      </w:r>
    </w:p>
    <w:p w:rsidR="00455F72" w:rsidRPr="006A19A4"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roofErr w:type="gramStart"/>
      <w:r w:rsidRPr="006A19A4">
        <w:rPr>
          <w:rFonts w:ascii="Times New Roman" w:eastAsia="Times New Roman" w:hAnsi="Times New Roman" w:cs="Times New Roman"/>
        </w:rPr>
        <w:t>a.</w:t>
      </w:r>
      <w:proofErr w:type="gramEnd"/>
      <w:r w:rsidRPr="006A19A4">
        <w:rPr>
          <w:rFonts w:ascii="Times New Roman" w:eastAsia="Times New Roman" w:hAnsi="Times New Roman" w:cs="Times New Roman"/>
        </w:rPr>
        <w:t xml:space="preserve"> número de conta do MUNICÍPIO, data e valor total do débito;</w:t>
      </w:r>
    </w:p>
    <w:p w:rsidR="00455F72" w:rsidRPr="006A19A4" w:rsidRDefault="00455F72" w:rsidP="00FC6261">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roofErr w:type="gramStart"/>
      <w:r w:rsidRPr="006A19A4">
        <w:rPr>
          <w:rFonts w:ascii="Times New Roman" w:eastAsia="Times New Roman" w:hAnsi="Times New Roman" w:cs="Times New Roman"/>
        </w:rPr>
        <w:lastRenderedPageBreak/>
        <w:t>b.</w:t>
      </w:r>
      <w:proofErr w:type="gramEnd"/>
      <w:r w:rsidRPr="006A19A4">
        <w:rPr>
          <w:rFonts w:ascii="Times New Roman" w:eastAsia="Times New Roman" w:hAnsi="Times New Roman" w:cs="Times New Roman"/>
        </w:rPr>
        <w:t xml:space="preserve"> nome/número dos arquivos e valor total dos pagamentos;</w:t>
      </w:r>
    </w:p>
    <w:p w:rsidR="00455F72" w:rsidRPr="006A19A4"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roofErr w:type="gramStart"/>
      <w:r w:rsidRPr="006A19A4">
        <w:rPr>
          <w:rFonts w:ascii="Times New Roman" w:eastAsia="Times New Roman" w:hAnsi="Times New Roman" w:cs="Times New Roman"/>
        </w:rPr>
        <w:t>c.</w:t>
      </w:r>
      <w:proofErr w:type="gramEnd"/>
      <w:r w:rsidRPr="006A19A4">
        <w:rPr>
          <w:rFonts w:ascii="Times New Roman" w:eastAsia="Times New Roman" w:hAnsi="Times New Roman" w:cs="Times New Roman"/>
        </w:rPr>
        <w:t xml:space="preserve"> número de processo;</w:t>
      </w:r>
    </w:p>
    <w:p w:rsidR="00455F72" w:rsidRPr="006A19A4"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roofErr w:type="gramStart"/>
      <w:r w:rsidRPr="006A19A4">
        <w:rPr>
          <w:rFonts w:ascii="Times New Roman" w:eastAsia="Times New Roman" w:hAnsi="Times New Roman" w:cs="Times New Roman"/>
        </w:rPr>
        <w:t>d.</w:t>
      </w:r>
      <w:proofErr w:type="gramEnd"/>
      <w:r w:rsidRPr="006A19A4">
        <w:rPr>
          <w:rFonts w:ascii="Times New Roman" w:eastAsia="Times New Roman" w:hAnsi="Times New Roman" w:cs="Times New Roman"/>
        </w:rPr>
        <w:t xml:space="preserve"> número da agência, da conta corrente, do CNPJ ou CPF dos fornecedores;</w:t>
      </w:r>
    </w:p>
    <w:p w:rsidR="00455F72" w:rsidRPr="006A19A4"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roofErr w:type="gramStart"/>
      <w:r w:rsidRPr="006A19A4">
        <w:rPr>
          <w:rFonts w:ascii="Times New Roman" w:eastAsia="Times New Roman" w:hAnsi="Times New Roman" w:cs="Times New Roman"/>
        </w:rPr>
        <w:t>e</w:t>
      </w:r>
      <w:proofErr w:type="gramEnd"/>
      <w:r w:rsidRPr="006A19A4">
        <w:rPr>
          <w:rFonts w:ascii="Times New Roman" w:eastAsia="Times New Roman" w:hAnsi="Times New Roman" w:cs="Times New Roman"/>
        </w:rPr>
        <w:t xml:space="preserve">. </w:t>
      </w:r>
      <w:proofErr w:type="gramStart"/>
      <w:r w:rsidRPr="006A19A4">
        <w:rPr>
          <w:rFonts w:ascii="Times New Roman" w:eastAsia="Times New Roman" w:hAnsi="Times New Roman" w:cs="Times New Roman"/>
        </w:rPr>
        <w:t>data</w:t>
      </w:r>
      <w:proofErr w:type="gramEnd"/>
      <w:r w:rsidRPr="006A19A4">
        <w:rPr>
          <w:rFonts w:ascii="Times New Roman" w:eastAsia="Times New Roman" w:hAnsi="Times New Roman" w:cs="Times New Roman"/>
        </w:rPr>
        <w:t xml:space="preserve"> do pagamento dos fornecedores e</w:t>
      </w:r>
    </w:p>
    <w:p w:rsidR="00455F72"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roofErr w:type="gramStart"/>
      <w:r w:rsidRPr="006A19A4">
        <w:rPr>
          <w:rFonts w:ascii="Times New Roman" w:eastAsia="Times New Roman" w:hAnsi="Times New Roman" w:cs="Times New Roman"/>
        </w:rPr>
        <w:t>f.</w:t>
      </w:r>
      <w:proofErr w:type="gramEnd"/>
      <w:r w:rsidRPr="006A19A4">
        <w:rPr>
          <w:rFonts w:ascii="Times New Roman" w:eastAsia="Times New Roman" w:hAnsi="Times New Roman" w:cs="Times New Roman"/>
        </w:rPr>
        <w:t xml:space="preserve"> assinaturas autorizadas.</w:t>
      </w:r>
    </w:p>
    <w:p w:rsidR="001D1025" w:rsidRPr="006A19A4" w:rsidRDefault="001D1025"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confirmará protocolo de recebimento e devolverá 01 (uma) via carimbada ao MUNICÍPIO contendo data e visto do responsável.</w:t>
      </w:r>
    </w:p>
    <w:p w:rsidR="001D1025" w:rsidRPr="006A19A4" w:rsidRDefault="001D1025"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O processamento dos pagamentos será efetuado pela INSTITUIÇÃO FINANCEIRA, por meio de crédito em conta corrente, 02 (dois) dias úteis, após recebimento da documentação aludida.</w:t>
      </w:r>
    </w:p>
    <w:p w:rsidR="001D1025" w:rsidRPr="006A19A4" w:rsidRDefault="001D1025"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fará constar nos extratos bancários, por ocasião do débito na conta do Município e no caso de qualquer inconsistência de dados cadastrais dos fornecedores, havendo retorno a crédito na conta do Município, o número da ordem de pagamento, para fins de conciliação bancária pelo MUNICÍPIO.</w:t>
      </w:r>
    </w:p>
    <w:p w:rsidR="001D1025" w:rsidRPr="006A19A4" w:rsidRDefault="001D1025"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A INSTITUIÇÃO FINANCEIRA encaminhará diariamente arquivo retorno de depuração contendo as Ordens Bancárias – </w:t>
      </w:r>
      <w:proofErr w:type="spellStart"/>
      <w:r w:rsidRPr="006A19A4">
        <w:rPr>
          <w:rFonts w:ascii="Times New Roman" w:eastAsia="Times New Roman" w:hAnsi="Times New Roman" w:cs="Times New Roman"/>
        </w:rPr>
        <w:t>OB´s</w:t>
      </w:r>
      <w:proofErr w:type="spellEnd"/>
      <w:r w:rsidRPr="006A19A4">
        <w:rPr>
          <w:rFonts w:ascii="Times New Roman" w:eastAsia="Times New Roman" w:hAnsi="Times New Roman" w:cs="Times New Roman"/>
        </w:rPr>
        <w:t xml:space="preserve"> rejeitadas/canceladas do MUNICÍPIO, com vistas a possibilitar a conciliação eletrônica de sua conta.</w:t>
      </w:r>
    </w:p>
    <w:p w:rsidR="001D1025" w:rsidRPr="006A19A4" w:rsidRDefault="001D1025"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A INSTITUIÇÃO FINANCEIRA também encaminhará, diariamente, arquivo retorno contendo todas as </w:t>
      </w:r>
      <w:proofErr w:type="spellStart"/>
      <w:r w:rsidRPr="006A19A4">
        <w:rPr>
          <w:rFonts w:ascii="Times New Roman" w:eastAsia="Times New Roman" w:hAnsi="Times New Roman" w:cs="Times New Roman"/>
        </w:rPr>
        <w:t>OB´s</w:t>
      </w:r>
      <w:proofErr w:type="spellEnd"/>
      <w:r w:rsidRPr="006A19A4">
        <w:rPr>
          <w:rFonts w:ascii="Times New Roman" w:eastAsia="Times New Roman" w:hAnsi="Times New Roman" w:cs="Times New Roman"/>
        </w:rPr>
        <w:t xml:space="preserve"> encaminhadas e autorizadas pelo MUNICÍPIO.</w:t>
      </w:r>
    </w:p>
    <w:p w:rsidR="001D1025" w:rsidRPr="006A19A4" w:rsidRDefault="001D1025"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comprometer-se-á a devolver os recursos de </w:t>
      </w:r>
      <w:proofErr w:type="spellStart"/>
      <w:r w:rsidRPr="006A19A4">
        <w:rPr>
          <w:rFonts w:ascii="Times New Roman" w:eastAsia="Times New Roman" w:hAnsi="Times New Roman" w:cs="Times New Roman"/>
        </w:rPr>
        <w:t>OB´s</w:t>
      </w:r>
      <w:proofErr w:type="spellEnd"/>
      <w:r w:rsidRPr="006A19A4">
        <w:rPr>
          <w:rFonts w:ascii="Times New Roman" w:eastAsia="Times New Roman" w:hAnsi="Times New Roman" w:cs="Times New Roman"/>
        </w:rPr>
        <w:t xml:space="preserve"> rejeitadas no processamento do arquivo enviado a INSTITUIÇÃO FINANCEIRA, que será creditado no mesmo dia do encaminhamento do arquivo pelo MUNICÍPIO na conta origem do débito.</w:t>
      </w:r>
    </w:p>
    <w:p w:rsidR="001D1025" w:rsidRPr="006A19A4" w:rsidRDefault="001D1025"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remessa de recursos deve ser acompanhada de arquivo eletrônico de retorno, conforme modelo definido.</w:t>
      </w:r>
    </w:p>
    <w:p w:rsidR="001D1025" w:rsidRPr="006A19A4" w:rsidRDefault="001D1025"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Pr="006A19A4"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só acatará depósitos nas contas-correntes do MUNICÍPIO quando devidamente identificados os depositantes.</w:t>
      </w:r>
    </w:p>
    <w:p w:rsidR="000703EB" w:rsidRPr="006A19A4" w:rsidRDefault="000703EB"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Pr="006A19A4" w:rsidRDefault="00455F72" w:rsidP="00455F72">
      <w:pPr>
        <w:pStyle w:val="PargrafodaLista"/>
        <w:numPr>
          <w:ilvl w:val="0"/>
          <w:numId w:val="6"/>
        </w:numPr>
        <w:autoSpaceDE w:val="0"/>
        <w:autoSpaceDN w:val="0"/>
        <w:adjustRightInd w:val="0"/>
        <w:spacing w:line="240" w:lineRule="auto"/>
        <w:rPr>
          <w:rFonts w:ascii="Times New Roman" w:eastAsia="Times New Roman" w:hAnsi="Times New Roman" w:cs="Times New Roman"/>
          <w:b/>
          <w:color w:val="222222"/>
          <w:shd w:val="clear" w:color="auto" w:fill="FFFFFF"/>
        </w:rPr>
      </w:pPr>
      <w:r w:rsidRPr="006A19A4">
        <w:rPr>
          <w:rFonts w:ascii="Times New Roman" w:eastAsia="Times New Roman" w:hAnsi="Times New Roman" w:cs="Times New Roman"/>
          <w:b/>
          <w:color w:val="222222"/>
          <w:shd w:val="clear" w:color="auto" w:fill="FFFFFF"/>
        </w:rPr>
        <w:lastRenderedPageBreak/>
        <w:t xml:space="preserve"> RESPONSABILIDADE POR ERRO, OMISSÃO OU INEXATIDÃO DOS DADOS CONSIGNADOS NO ARQUIVO EM MEIO DIGITAL.</w:t>
      </w:r>
    </w:p>
    <w:p w:rsidR="000703EB" w:rsidRPr="006A19A4" w:rsidRDefault="000703EB"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fica isenta de responsabilidades, inclusive perante terceiros, por erro, omissão ou inexatidão de dados consignados no arquivo em meios digital ou físico apresentados pelo MUNICÍPIO de Maceió, limitando-se a recebê-los.</w:t>
      </w:r>
    </w:p>
    <w:p w:rsidR="001D1025" w:rsidRPr="006A19A4" w:rsidRDefault="001D1025"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Pr="006A19A4" w:rsidRDefault="00455F72" w:rsidP="00455F72">
      <w:pPr>
        <w:pStyle w:val="PargrafodaLista"/>
        <w:numPr>
          <w:ilvl w:val="0"/>
          <w:numId w:val="6"/>
        </w:numPr>
        <w:autoSpaceDE w:val="0"/>
        <w:autoSpaceDN w:val="0"/>
        <w:adjustRightInd w:val="0"/>
        <w:spacing w:line="240" w:lineRule="auto"/>
        <w:rPr>
          <w:rFonts w:ascii="Times New Roman" w:hAnsi="Times New Roman" w:cs="Times New Roman"/>
          <w:b/>
          <w:bCs/>
        </w:rPr>
      </w:pPr>
      <w:r w:rsidRPr="006A19A4">
        <w:rPr>
          <w:rFonts w:ascii="Times New Roman" w:eastAsia="Times New Roman" w:hAnsi="Times New Roman" w:cs="Times New Roman"/>
          <w:b/>
          <w:color w:val="222222"/>
          <w:shd w:val="clear" w:color="auto" w:fill="FFFFFF"/>
        </w:rPr>
        <w:t>REMUNERAÇÃO PELOS SERVIÇOS PRESTADOS</w:t>
      </w:r>
    </w:p>
    <w:p w:rsidR="00C45854" w:rsidRPr="006A19A4" w:rsidRDefault="00C45854" w:rsidP="00C45854">
      <w:pPr>
        <w:pStyle w:val="PargrafodaLista"/>
        <w:autoSpaceDE w:val="0"/>
        <w:autoSpaceDN w:val="0"/>
        <w:adjustRightInd w:val="0"/>
        <w:spacing w:line="240" w:lineRule="auto"/>
        <w:ind w:left="1140"/>
        <w:rPr>
          <w:rFonts w:ascii="Times New Roman" w:hAnsi="Times New Roman" w:cs="Times New Roman"/>
          <w:b/>
          <w:bCs/>
        </w:rPr>
      </w:pPr>
    </w:p>
    <w:p w:rsidR="00455F72"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Nenhuma importância ou prestação direta será devida pelo MUNICÍPIO a INSTITUIÇÃO FINANCEIRA pela</w:t>
      </w:r>
      <w:r w:rsidR="007F4C28">
        <w:rPr>
          <w:rFonts w:ascii="Times New Roman" w:eastAsia="Times New Roman" w:hAnsi="Times New Roman" w:cs="Times New Roman"/>
        </w:rPr>
        <w:t xml:space="preserve"> </w:t>
      </w:r>
      <w:r w:rsidRPr="006A19A4">
        <w:rPr>
          <w:rFonts w:ascii="Times New Roman" w:eastAsia="Times New Roman" w:hAnsi="Times New Roman" w:cs="Times New Roman"/>
        </w:rPr>
        <w:t>prestação dos serviços descritos no presente Termo e por quaisquer prestações de serviços correlatas (emissão de</w:t>
      </w:r>
      <w:r w:rsidR="001D1025">
        <w:rPr>
          <w:rFonts w:ascii="Times New Roman" w:eastAsia="Times New Roman" w:hAnsi="Times New Roman" w:cs="Times New Roman"/>
        </w:rPr>
        <w:t xml:space="preserve"> </w:t>
      </w:r>
      <w:r w:rsidRPr="006A19A4">
        <w:rPr>
          <w:rFonts w:ascii="Times New Roman" w:eastAsia="Times New Roman" w:hAnsi="Times New Roman" w:cs="Times New Roman"/>
        </w:rPr>
        <w:t xml:space="preserve">extratos diários, </w:t>
      </w:r>
      <w:proofErr w:type="spellStart"/>
      <w:r w:rsidRPr="006A19A4">
        <w:rPr>
          <w:rFonts w:ascii="Times New Roman" w:eastAsia="Times New Roman" w:hAnsi="Times New Roman" w:cs="Times New Roman"/>
        </w:rPr>
        <w:t>TED´s</w:t>
      </w:r>
      <w:proofErr w:type="spellEnd"/>
      <w:r w:rsidRPr="006A19A4">
        <w:rPr>
          <w:rFonts w:ascii="Times New Roman" w:eastAsia="Times New Roman" w:hAnsi="Times New Roman" w:cs="Times New Roman"/>
        </w:rPr>
        <w:t xml:space="preserve">, </w:t>
      </w:r>
      <w:proofErr w:type="spellStart"/>
      <w:r w:rsidRPr="006A19A4">
        <w:rPr>
          <w:rFonts w:ascii="Times New Roman" w:eastAsia="Times New Roman" w:hAnsi="Times New Roman" w:cs="Times New Roman"/>
        </w:rPr>
        <w:t>DOC´s</w:t>
      </w:r>
      <w:proofErr w:type="spellEnd"/>
      <w:r w:rsidRPr="006A19A4">
        <w:rPr>
          <w:rFonts w:ascii="Times New Roman" w:eastAsia="Times New Roman" w:hAnsi="Times New Roman" w:cs="Times New Roman"/>
        </w:rPr>
        <w:t xml:space="preserve"> informação de saldos a qualquer momento e por qualquer meio e fornecimento de</w:t>
      </w:r>
      <w:r w:rsidR="001D1025">
        <w:rPr>
          <w:rFonts w:ascii="Times New Roman" w:eastAsia="Times New Roman" w:hAnsi="Times New Roman" w:cs="Times New Roman"/>
        </w:rPr>
        <w:t xml:space="preserve"> </w:t>
      </w:r>
      <w:r w:rsidRPr="006A19A4">
        <w:rPr>
          <w:rFonts w:ascii="Times New Roman" w:eastAsia="Times New Roman" w:hAnsi="Times New Roman" w:cs="Times New Roman"/>
        </w:rPr>
        <w:t>relatórios, dentre outros).</w:t>
      </w:r>
    </w:p>
    <w:p w:rsidR="001D1025" w:rsidRPr="006A19A4" w:rsidRDefault="001D1025"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Pr="006A19A4"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O MUNICÍPIO DE MACEIÓ ficará isento de toda e qualquer tarifa, taxa ou cobrança similar não prevista no Edital, Termo de Referência ou Contrato, inclusive de eventuais despesas que decorram de implantação, modernização ou reformulação dos sistemas da INSTITUIÇÃO FINANCEIRA com a finalidade de permitir a operacionalização do contrato.</w:t>
      </w:r>
    </w:p>
    <w:p w:rsidR="000703EB" w:rsidRPr="006A19A4" w:rsidRDefault="000703EB"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Pr="006A19A4" w:rsidRDefault="00455F72" w:rsidP="00455F72">
      <w:pPr>
        <w:pStyle w:val="PargrafodaLista"/>
        <w:numPr>
          <w:ilvl w:val="0"/>
          <w:numId w:val="6"/>
        </w:numPr>
        <w:autoSpaceDE w:val="0"/>
        <w:autoSpaceDN w:val="0"/>
        <w:adjustRightInd w:val="0"/>
        <w:spacing w:line="240" w:lineRule="auto"/>
        <w:rPr>
          <w:rFonts w:ascii="Times New Roman" w:hAnsi="Times New Roman" w:cs="Times New Roman"/>
          <w:b/>
          <w:bCs/>
        </w:rPr>
      </w:pPr>
      <w:r w:rsidRPr="006A19A4">
        <w:rPr>
          <w:rFonts w:ascii="Times New Roman" w:eastAsia="Times New Roman" w:hAnsi="Times New Roman" w:cs="Times New Roman"/>
          <w:b/>
          <w:color w:val="222222"/>
          <w:shd w:val="clear" w:color="auto" w:fill="FFFFFF"/>
        </w:rPr>
        <w:t>CAPILARIDADE</w:t>
      </w:r>
    </w:p>
    <w:p w:rsidR="000703EB" w:rsidRPr="006A19A4" w:rsidRDefault="000703EB" w:rsidP="000703EB">
      <w:pPr>
        <w:pStyle w:val="PargrafodaLista"/>
        <w:autoSpaceDE w:val="0"/>
        <w:autoSpaceDN w:val="0"/>
        <w:adjustRightInd w:val="0"/>
        <w:spacing w:line="240" w:lineRule="auto"/>
        <w:ind w:left="1140"/>
        <w:rPr>
          <w:rFonts w:ascii="Times New Roman" w:hAnsi="Times New Roman" w:cs="Times New Roman"/>
          <w:b/>
          <w:bCs/>
        </w:rPr>
      </w:pPr>
    </w:p>
    <w:p w:rsidR="00455F72" w:rsidRPr="006A19A4"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Será exigida da INSTITUIÇÃO FINANCEIRA uma rede de atendimento com pelo menos 10 (dez) agências instaladas na Cidade do Maceió até 120 (cento e vinte) dias a partir da data do início da prestação do serviço.</w:t>
      </w:r>
    </w:p>
    <w:p w:rsidR="000703EB" w:rsidRPr="006A19A4" w:rsidRDefault="000703EB"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Pr="006A19A4" w:rsidRDefault="00455F72" w:rsidP="00455F72">
      <w:pPr>
        <w:pStyle w:val="PargrafodaLista"/>
        <w:numPr>
          <w:ilvl w:val="0"/>
          <w:numId w:val="6"/>
        </w:numPr>
        <w:autoSpaceDE w:val="0"/>
        <w:autoSpaceDN w:val="0"/>
        <w:adjustRightInd w:val="0"/>
        <w:spacing w:line="240" w:lineRule="auto"/>
        <w:rPr>
          <w:rFonts w:ascii="Times New Roman" w:hAnsi="Times New Roman" w:cs="Times New Roman"/>
          <w:b/>
          <w:bCs/>
        </w:rPr>
      </w:pPr>
      <w:r w:rsidRPr="006A19A4">
        <w:rPr>
          <w:rFonts w:ascii="Times New Roman" w:hAnsi="Times New Roman" w:cs="Times New Roman"/>
          <w:b/>
          <w:bCs/>
        </w:rPr>
        <w:t>OBRIGAÇÕES ESPECIAIS DO MUNICÍPIO DE MACEIÓ</w:t>
      </w:r>
    </w:p>
    <w:p w:rsidR="000703EB" w:rsidRPr="006A19A4" w:rsidRDefault="000703EB" w:rsidP="000703EB">
      <w:pPr>
        <w:pStyle w:val="PargrafodaLista"/>
        <w:autoSpaceDE w:val="0"/>
        <w:autoSpaceDN w:val="0"/>
        <w:adjustRightInd w:val="0"/>
        <w:spacing w:line="240" w:lineRule="auto"/>
        <w:ind w:left="1140"/>
        <w:rPr>
          <w:rFonts w:ascii="Times New Roman" w:hAnsi="Times New Roman" w:cs="Times New Roman"/>
          <w:b/>
          <w:bCs/>
        </w:rPr>
      </w:pPr>
    </w:p>
    <w:p w:rsidR="00455F72" w:rsidRPr="006A19A4"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O MUNICÍPIO DE MACEIÓ obriga-se a:</w:t>
      </w:r>
    </w:p>
    <w:p w:rsidR="00455F72" w:rsidRPr="006A19A4" w:rsidRDefault="00455F72" w:rsidP="000703EB">
      <w:pPr>
        <w:pStyle w:val="Normal1"/>
        <w:widowControl w:val="0"/>
        <w:numPr>
          <w:ilvl w:val="0"/>
          <w:numId w:val="7"/>
        </w:numPr>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Adotar as providências necessárias ao cancelamento, em tempo hábil e em conformidade com as cláusulascontratuais, dos contratos vigentes com a instituição financeira que estejam realizando a prestação do serviçoobjeto do presente Termo de Referência.</w:t>
      </w:r>
    </w:p>
    <w:p w:rsidR="00455F72" w:rsidRPr="006A19A4" w:rsidRDefault="00455F72" w:rsidP="000703EB">
      <w:pPr>
        <w:pStyle w:val="Normal1"/>
        <w:widowControl w:val="0"/>
        <w:numPr>
          <w:ilvl w:val="0"/>
          <w:numId w:val="7"/>
        </w:numPr>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Manter atualizado os dados cadastrais de seus fornecedores (número de conta, agência pagadora, etc.), comvistas à operacionalização do sistema de pagamento.</w:t>
      </w:r>
    </w:p>
    <w:p w:rsidR="000703EB" w:rsidRPr="006A19A4" w:rsidRDefault="000703EB"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Pr="006A19A4" w:rsidRDefault="00455F72" w:rsidP="00455F72">
      <w:pPr>
        <w:pStyle w:val="PargrafodaLista"/>
        <w:numPr>
          <w:ilvl w:val="0"/>
          <w:numId w:val="6"/>
        </w:numPr>
        <w:autoSpaceDE w:val="0"/>
        <w:autoSpaceDN w:val="0"/>
        <w:adjustRightInd w:val="0"/>
        <w:spacing w:line="240" w:lineRule="auto"/>
        <w:rPr>
          <w:rFonts w:ascii="Times New Roman" w:hAnsi="Times New Roman" w:cs="Times New Roman"/>
          <w:b/>
          <w:bCs/>
        </w:rPr>
      </w:pPr>
      <w:r w:rsidRPr="006A19A4">
        <w:rPr>
          <w:rFonts w:ascii="Times New Roman" w:hAnsi="Times New Roman" w:cs="Times New Roman"/>
          <w:b/>
          <w:bCs/>
        </w:rPr>
        <w:t>OBRIGAÇÕES ESPECIAIS DA INSTITUIÇÃO FINANCEIRA</w:t>
      </w:r>
    </w:p>
    <w:p w:rsidR="000703EB" w:rsidRPr="006A19A4" w:rsidRDefault="000703EB" w:rsidP="000703EB">
      <w:pPr>
        <w:pStyle w:val="PargrafodaLista"/>
        <w:autoSpaceDE w:val="0"/>
        <w:autoSpaceDN w:val="0"/>
        <w:adjustRightInd w:val="0"/>
        <w:spacing w:line="240" w:lineRule="auto"/>
        <w:ind w:left="1140"/>
        <w:rPr>
          <w:rFonts w:ascii="Times New Roman" w:hAnsi="Times New Roman" w:cs="Times New Roman"/>
          <w:b/>
          <w:bCs/>
        </w:rPr>
      </w:pPr>
    </w:p>
    <w:p w:rsidR="00455F72"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deverá disponibilizar ao MUNICÍPIO DE MACEIÓ, de forma </w:t>
      </w:r>
      <w:r w:rsidRPr="006A19A4">
        <w:rPr>
          <w:rFonts w:ascii="Times New Roman" w:eastAsia="Times New Roman" w:hAnsi="Times New Roman" w:cs="Times New Roman"/>
        </w:rPr>
        <w:lastRenderedPageBreak/>
        <w:t xml:space="preserve">on-line, o histórico dos 12 (doze) últimos extratos </w:t>
      </w:r>
      <w:proofErr w:type="gramStart"/>
      <w:r w:rsidRPr="006A19A4">
        <w:rPr>
          <w:rFonts w:ascii="Times New Roman" w:eastAsia="Times New Roman" w:hAnsi="Times New Roman" w:cs="Times New Roman"/>
        </w:rPr>
        <w:t>bancários</w:t>
      </w:r>
      <w:proofErr w:type="gramEnd"/>
      <w:r w:rsidRPr="006A19A4">
        <w:rPr>
          <w:rFonts w:ascii="Times New Roman" w:eastAsia="Times New Roman" w:hAnsi="Times New Roman" w:cs="Times New Roman"/>
        </w:rPr>
        <w:t xml:space="preserve"> de conta corrente e das aplicações financeiras.</w:t>
      </w:r>
    </w:p>
    <w:p w:rsidR="001D1025" w:rsidRPr="006A19A4" w:rsidRDefault="001D1025"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deverá, na assinatura do contrato, indicar os responsáveis / gestores do sistema de pagamento que auxiliarão os técnicos da Secretaria Municipal de Economiana operacionalização do pagamento aos Fornecedores.</w:t>
      </w:r>
    </w:p>
    <w:p w:rsidR="001D1025" w:rsidRPr="006A19A4" w:rsidRDefault="001D1025"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A INSTITUIÇÃO FINANCEIRA deverá indicar, no ato da formalização do contrato, a agência centralizadora, preferencialmente, próxima à sede da Secretaria Municipal de Economia.</w:t>
      </w:r>
    </w:p>
    <w:p w:rsidR="001D1025" w:rsidRPr="006A19A4" w:rsidRDefault="001D1025"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211D00">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Havendo alteração da agência centralizadora indicada, o fato deverá ser comunicado ao MUNICÍPIO DE</w:t>
      </w:r>
      <w:r w:rsidR="001D1025">
        <w:rPr>
          <w:rFonts w:ascii="Times New Roman" w:eastAsia="Times New Roman" w:hAnsi="Times New Roman" w:cs="Times New Roman"/>
        </w:rPr>
        <w:t xml:space="preserve"> </w:t>
      </w:r>
      <w:r w:rsidRPr="006A19A4">
        <w:rPr>
          <w:rFonts w:ascii="Times New Roman" w:eastAsia="Times New Roman" w:hAnsi="Times New Roman" w:cs="Times New Roman"/>
        </w:rPr>
        <w:t>MACEIÓ, com antecedência mínima de 30 (trinta) dias, sob pena de responsabilizar-se, a INSTITUIÇÃO</w:t>
      </w:r>
      <w:r w:rsidR="00211D00">
        <w:rPr>
          <w:rFonts w:ascii="Times New Roman" w:eastAsia="Times New Roman" w:hAnsi="Times New Roman" w:cs="Times New Roman"/>
        </w:rPr>
        <w:t xml:space="preserve"> </w:t>
      </w:r>
      <w:r w:rsidRPr="006A19A4">
        <w:rPr>
          <w:rFonts w:ascii="Times New Roman" w:eastAsia="Times New Roman" w:hAnsi="Times New Roman" w:cs="Times New Roman"/>
        </w:rPr>
        <w:t>FINANCEIRA por perdas e danos decorrentes desta omissão.</w:t>
      </w:r>
    </w:p>
    <w:p w:rsidR="001D1025" w:rsidRPr="006A19A4" w:rsidRDefault="001D1025" w:rsidP="00211D00">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disponibilizará uma equipe local de apoio para soluções de problemas operacionais e corretivos no sistema do banco, bem como nas operações de pagamento dos fornecedores pelo MUNICÍPIO.</w:t>
      </w:r>
    </w:p>
    <w:p w:rsidR="001D1025" w:rsidRPr="006A19A4" w:rsidRDefault="001D1025" w:rsidP="000703EB">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2C4E8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deverá executar os serviços em absoluto sigilo, por seus prepostos, ficando, assim, vedada à divulgação, por qualquer modo e a qualquer título, sem prévia e expressa autorização do MUNICÍPIO DE MACEIÓ, de qualquer dado ou informação acerca dos pagamentos aos fornecedores.</w:t>
      </w:r>
    </w:p>
    <w:p w:rsidR="001D1025" w:rsidRPr="006A19A4" w:rsidRDefault="001D1025" w:rsidP="002C4E8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2C4E8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 xml:space="preserve"> A INSTITUIÇÃO FINANCEIRA deverá garantir a manutenção da melhor qualidade dos serviços prestados ao MUNICÍPIO DE MACEIÓ, de maneira competitiva no mercado.</w:t>
      </w:r>
    </w:p>
    <w:p w:rsidR="001D1025" w:rsidRPr="006A19A4" w:rsidRDefault="001D1025" w:rsidP="002C4E8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2C4E8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A INSTITUIÇÃO FINANCEIRA deverá realizar todas as adaptações de seus softwares, necessárias ao aprimoramento e perfeito funcionamento do sistema de pagamento, sem ônus para o Município.</w:t>
      </w:r>
    </w:p>
    <w:p w:rsidR="001D1025" w:rsidRPr="006A19A4" w:rsidRDefault="001D1025" w:rsidP="002C4E8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2C4E8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A INSTITUIÇÃO FINANCEIRA disponibilizará pessoal técnico qualificado para realização dos ajustes operacionais em seus sistemas necessários ao aprimoramento e perfeito funcionamento do sistema de pagamentos municipal.</w:t>
      </w:r>
    </w:p>
    <w:p w:rsidR="001D1025" w:rsidRPr="006A19A4" w:rsidRDefault="001D1025" w:rsidP="002C4E8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Default="00455F72" w:rsidP="002C4E8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lastRenderedPageBreak/>
        <w:t xml:space="preserve"> A INSTITUIÇÃO FINANCEIRA deverá solicitar a anuência do MUNICÍPIO DE MACEIÓ em caso deimplantação de alterações no sistema de pagamento utilizado pela instituição, que impliquem em modificações deprocedimentos </w:t>
      </w:r>
      <w:proofErr w:type="gramStart"/>
      <w:r w:rsidRPr="006A19A4">
        <w:rPr>
          <w:rFonts w:ascii="Times New Roman" w:eastAsia="Times New Roman" w:hAnsi="Times New Roman" w:cs="Times New Roman"/>
        </w:rPr>
        <w:t>operacionais</w:t>
      </w:r>
      <w:proofErr w:type="gramEnd"/>
      <w:r w:rsidRPr="006A19A4">
        <w:rPr>
          <w:rFonts w:ascii="Times New Roman" w:eastAsia="Times New Roman" w:hAnsi="Times New Roman" w:cs="Times New Roman"/>
        </w:rPr>
        <w:t xml:space="preserve"> no relacionamento com o MUNICÍPIO DE MACEIÓ ou com seus fornecedores.</w:t>
      </w:r>
      <w:r w:rsidRPr="006A19A4">
        <w:rPr>
          <w:rFonts w:ascii="Times New Roman" w:eastAsia="Times New Roman" w:hAnsi="Times New Roman" w:cs="Times New Roman"/>
        </w:rPr>
        <w:tab/>
      </w:r>
    </w:p>
    <w:p w:rsidR="001D1025" w:rsidRPr="006A19A4" w:rsidRDefault="001D1025" w:rsidP="002C4E8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p>
    <w:p w:rsidR="00455F72" w:rsidRPr="006A19A4" w:rsidRDefault="00455F72" w:rsidP="002C4E88">
      <w:pPr>
        <w:pStyle w:val="Normal1"/>
        <w:widowControl w:val="0"/>
        <w:pBdr>
          <w:top w:val="nil"/>
          <w:left w:val="nil"/>
          <w:bottom w:val="nil"/>
          <w:right w:val="nil"/>
          <w:between w:val="nil"/>
        </w:pBdr>
        <w:spacing w:line="360" w:lineRule="auto"/>
        <w:ind w:right="4" w:firstLine="720"/>
        <w:jc w:val="both"/>
        <w:rPr>
          <w:rFonts w:ascii="Times New Roman" w:eastAsia="Times New Roman" w:hAnsi="Times New Roman" w:cs="Times New Roman"/>
        </w:rPr>
      </w:pPr>
      <w:r w:rsidRPr="006A19A4">
        <w:rPr>
          <w:rFonts w:ascii="Times New Roman" w:eastAsia="Times New Roman" w:hAnsi="Times New Roman" w:cs="Times New Roman"/>
        </w:rPr>
        <w:t>A INSTITUIÇÃO FINANCEIRA deverá disponibilizar, em até 48h da realização da transação, relatórios analíticos e sintéticos, em meio eletrônico, contemplando, entre outros:</w:t>
      </w:r>
    </w:p>
    <w:p w:rsidR="00455F72" w:rsidRPr="006A19A4" w:rsidRDefault="00455F72" w:rsidP="002C4E88">
      <w:pPr>
        <w:pStyle w:val="Normal1"/>
        <w:widowControl w:val="0"/>
        <w:numPr>
          <w:ilvl w:val="0"/>
          <w:numId w:val="9"/>
        </w:numPr>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Relatório analítico de pagamento apresentando todos os pagamentos processados ou rejeitados por período;</w:t>
      </w:r>
    </w:p>
    <w:p w:rsidR="00455F72" w:rsidRPr="006A19A4" w:rsidRDefault="00455F72" w:rsidP="002C4E88">
      <w:pPr>
        <w:pStyle w:val="Normal1"/>
        <w:widowControl w:val="0"/>
        <w:numPr>
          <w:ilvl w:val="0"/>
          <w:numId w:val="9"/>
        </w:numPr>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Relatório por tipo de pagamento (ordem bancária eletrônica, manual, débito em conta etc.);</w:t>
      </w:r>
    </w:p>
    <w:p w:rsidR="00455F72" w:rsidRPr="006A19A4" w:rsidRDefault="00455F72" w:rsidP="002C4E88">
      <w:pPr>
        <w:pStyle w:val="Normal1"/>
        <w:widowControl w:val="0"/>
        <w:numPr>
          <w:ilvl w:val="0"/>
          <w:numId w:val="9"/>
        </w:numPr>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Relatório analítico de remessa de arquivo eletrônico enviado para processamento;</w:t>
      </w:r>
    </w:p>
    <w:p w:rsidR="00455F72" w:rsidRPr="006A19A4" w:rsidRDefault="00455F72" w:rsidP="002C4E88">
      <w:pPr>
        <w:pStyle w:val="Normal1"/>
        <w:widowControl w:val="0"/>
        <w:numPr>
          <w:ilvl w:val="0"/>
          <w:numId w:val="9"/>
        </w:numPr>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Relatório de pagamentos rejeitados/cancelados ou que apresentaram inconsistência cadastral.</w:t>
      </w:r>
    </w:p>
    <w:p w:rsidR="00455F72" w:rsidRPr="006A19A4" w:rsidRDefault="00455F72" w:rsidP="002C4E88">
      <w:pPr>
        <w:pStyle w:val="Normal1"/>
        <w:widowControl w:val="0"/>
        <w:numPr>
          <w:ilvl w:val="0"/>
          <w:numId w:val="9"/>
        </w:numPr>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Relatório consolidado dos pagamentos efetuados pela Administração Indireta, no mês, por entidades.</w:t>
      </w:r>
    </w:p>
    <w:p w:rsidR="00C30A4E" w:rsidRPr="00AB1344" w:rsidRDefault="00455F72" w:rsidP="00AB1344">
      <w:pPr>
        <w:pStyle w:val="Normal1"/>
        <w:widowControl w:val="0"/>
        <w:numPr>
          <w:ilvl w:val="0"/>
          <w:numId w:val="9"/>
        </w:numPr>
        <w:pBdr>
          <w:top w:val="nil"/>
          <w:left w:val="nil"/>
          <w:bottom w:val="nil"/>
          <w:right w:val="nil"/>
          <w:between w:val="nil"/>
        </w:pBdr>
        <w:spacing w:line="360" w:lineRule="auto"/>
        <w:ind w:right="4"/>
        <w:jc w:val="both"/>
        <w:rPr>
          <w:rFonts w:ascii="Times New Roman" w:eastAsia="Times New Roman" w:hAnsi="Times New Roman" w:cs="Times New Roman"/>
        </w:rPr>
      </w:pPr>
      <w:r w:rsidRPr="006A19A4">
        <w:rPr>
          <w:rFonts w:ascii="Times New Roman" w:eastAsia="Times New Roman" w:hAnsi="Times New Roman" w:cs="Times New Roman"/>
        </w:rPr>
        <w:t>Extratos bancários eletrônicos para conciliação e registro de resgates e aplicações financeiras.</w:t>
      </w:r>
      <w:r w:rsidR="00AB1344" w:rsidRPr="00AB1344">
        <w:rPr>
          <w:rFonts w:ascii="Times New Roman" w:hAnsi="Times New Roman" w:cs="Times New Roman"/>
          <w:color w:val="222222"/>
          <w:shd w:val="clear" w:color="auto" w:fill="FFFFFF"/>
        </w:rPr>
        <w:t xml:space="preserve"> </w:t>
      </w:r>
    </w:p>
    <w:p w:rsidR="00C30A4E" w:rsidRPr="006A19A4" w:rsidRDefault="00C30A4E" w:rsidP="009135B4">
      <w:pPr>
        <w:pStyle w:val="Normal1"/>
        <w:widowControl w:val="0"/>
        <w:pBdr>
          <w:top w:val="nil"/>
          <w:left w:val="nil"/>
          <w:bottom w:val="nil"/>
          <w:right w:val="nil"/>
          <w:between w:val="nil"/>
        </w:pBdr>
        <w:spacing w:line="360" w:lineRule="auto"/>
        <w:ind w:right="1422"/>
        <w:rPr>
          <w:rFonts w:ascii="Times New Roman" w:eastAsia="Times New Roman" w:hAnsi="Times New Roman" w:cs="Times New Roman"/>
          <w:color w:val="FF0000"/>
        </w:rPr>
      </w:pPr>
    </w:p>
    <w:sectPr w:rsidR="00C30A4E" w:rsidRPr="006A19A4" w:rsidSect="00332F24">
      <w:footerReference w:type="default" r:id="rId9"/>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D31" w:rsidRDefault="00312D31" w:rsidP="00332F24">
      <w:pPr>
        <w:spacing w:line="240" w:lineRule="auto"/>
      </w:pPr>
      <w:r>
        <w:separator/>
      </w:r>
    </w:p>
  </w:endnote>
  <w:endnote w:type="continuationSeparator" w:id="0">
    <w:p w:rsidR="00312D31" w:rsidRDefault="00312D31" w:rsidP="00332F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D31" w:rsidRDefault="00312D31">
    <w:pPr>
      <w:pStyle w:val="Rodap"/>
      <w:jc w:val="right"/>
    </w:pPr>
  </w:p>
  <w:p w:rsidR="00312D31" w:rsidRDefault="00312D3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D31" w:rsidRDefault="00312D31" w:rsidP="00332F24">
      <w:pPr>
        <w:spacing w:line="240" w:lineRule="auto"/>
      </w:pPr>
      <w:r>
        <w:separator/>
      </w:r>
    </w:p>
  </w:footnote>
  <w:footnote w:type="continuationSeparator" w:id="0">
    <w:p w:rsidR="00312D31" w:rsidRDefault="00312D31" w:rsidP="00332F2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02F34"/>
    <w:multiLevelType w:val="multilevel"/>
    <w:tmpl w:val="BF9AE6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124054C9"/>
    <w:multiLevelType w:val="multilevel"/>
    <w:tmpl w:val="EE34EAB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nsid w:val="16A270C1"/>
    <w:multiLevelType w:val="hybridMultilevel"/>
    <w:tmpl w:val="E36888B6"/>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
    <w:nsid w:val="18FD4FFD"/>
    <w:multiLevelType w:val="hybridMultilevel"/>
    <w:tmpl w:val="449201E0"/>
    <w:lvl w:ilvl="0" w:tplc="89CE4EB8">
      <w:start w:val="1"/>
      <w:numFmt w:val="decimal"/>
      <w:lvlText w:val="%1."/>
      <w:lvlJc w:val="left"/>
      <w:pPr>
        <w:ind w:left="1140" w:hanging="360"/>
      </w:pPr>
      <w:rPr>
        <w:rFonts w:hint="default"/>
        <w:sz w:val="24"/>
      </w:rPr>
    </w:lvl>
    <w:lvl w:ilvl="1" w:tplc="04160019">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4">
    <w:nsid w:val="1CB578C3"/>
    <w:multiLevelType w:val="multilevel"/>
    <w:tmpl w:val="693A41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nsid w:val="20CE2870"/>
    <w:multiLevelType w:val="hybridMultilevel"/>
    <w:tmpl w:val="2ECCD40E"/>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A836639"/>
    <w:multiLevelType w:val="multilevel"/>
    <w:tmpl w:val="E0ACA3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1D3483A"/>
    <w:multiLevelType w:val="hybridMultilevel"/>
    <w:tmpl w:val="38D83422"/>
    <w:lvl w:ilvl="0" w:tplc="04160019">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88456F8"/>
    <w:multiLevelType w:val="hybridMultilevel"/>
    <w:tmpl w:val="4DD8F15C"/>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
    <w:nsid w:val="7F2F12B9"/>
    <w:multiLevelType w:val="multilevel"/>
    <w:tmpl w:val="D5ACA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5"/>
  </w:num>
  <w:num w:numId="5">
    <w:abstractNumId w:val="9"/>
  </w:num>
  <w:num w:numId="6">
    <w:abstractNumId w:val="3"/>
  </w:num>
  <w:num w:numId="7">
    <w:abstractNumId w:val="2"/>
  </w:num>
  <w:num w:numId="8">
    <w:abstractNumId w:val="7"/>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32F24"/>
    <w:rsid w:val="000357F4"/>
    <w:rsid w:val="00054BD3"/>
    <w:rsid w:val="000566CE"/>
    <w:rsid w:val="000703EB"/>
    <w:rsid w:val="0007043E"/>
    <w:rsid w:val="00093EFD"/>
    <w:rsid w:val="000A4F03"/>
    <w:rsid w:val="000C0917"/>
    <w:rsid w:val="000C2F71"/>
    <w:rsid w:val="000F6D52"/>
    <w:rsid w:val="00101A50"/>
    <w:rsid w:val="00110DFC"/>
    <w:rsid w:val="001120C7"/>
    <w:rsid w:val="0019356E"/>
    <w:rsid w:val="001A7545"/>
    <w:rsid w:val="001D1025"/>
    <w:rsid w:val="001E6E34"/>
    <w:rsid w:val="00202149"/>
    <w:rsid w:val="00211D00"/>
    <w:rsid w:val="00226246"/>
    <w:rsid w:val="0025227E"/>
    <w:rsid w:val="00273317"/>
    <w:rsid w:val="00285858"/>
    <w:rsid w:val="002A426A"/>
    <w:rsid w:val="002B1181"/>
    <w:rsid w:val="002C4E88"/>
    <w:rsid w:val="002C6CD0"/>
    <w:rsid w:val="002F2BCA"/>
    <w:rsid w:val="002F553F"/>
    <w:rsid w:val="00312D31"/>
    <w:rsid w:val="00332F24"/>
    <w:rsid w:val="00333EE6"/>
    <w:rsid w:val="00342B43"/>
    <w:rsid w:val="00354D06"/>
    <w:rsid w:val="00387E23"/>
    <w:rsid w:val="003A7241"/>
    <w:rsid w:val="003F2143"/>
    <w:rsid w:val="00455F72"/>
    <w:rsid w:val="00465816"/>
    <w:rsid w:val="00482BB8"/>
    <w:rsid w:val="004A5128"/>
    <w:rsid w:val="004C33A7"/>
    <w:rsid w:val="004D1C51"/>
    <w:rsid w:val="00560C0C"/>
    <w:rsid w:val="00577EC1"/>
    <w:rsid w:val="00593006"/>
    <w:rsid w:val="005A7885"/>
    <w:rsid w:val="005B6DFD"/>
    <w:rsid w:val="005C208D"/>
    <w:rsid w:val="005D6EDD"/>
    <w:rsid w:val="005E6C7F"/>
    <w:rsid w:val="00615E37"/>
    <w:rsid w:val="00623DED"/>
    <w:rsid w:val="00637166"/>
    <w:rsid w:val="00684E3E"/>
    <w:rsid w:val="00693D22"/>
    <w:rsid w:val="006A19A4"/>
    <w:rsid w:val="006B619F"/>
    <w:rsid w:val="006D3E59"/>
    <w:rsid w:val="006E7154"/>
    <w:rsid w:val="007359F5"/>
    <w:rsid w:val="007429B3"/>
    <w:rsid w:val="0075167C"/>
    <w:rsid w:val="0076139F"/>
    <w:rsid w:val="00783CF6"/>
    <w:rsid w:val="00784803"/>
    <w:rsid w:val="00792FE4"/>
    <w:rsid w:val="007A0859"/>
    <w:rsid w:val="007C4490"/>
    <w:rsid w:val="007D3D2C"/>
    <w:rsid w:val="007F4C28"/>
    <w:rsid w:val="008505E9"/>
    <w:rsid w:val="00862315"/>
    <w:rsid w:val="00886B7F"/>
    <w:rsid w:val="008977E3"/>
    <w:rsid w:val="008A267D"/>
    <w:rsid w:val="008B18CF"/>
    <w:rsid w:val="008F2D31"/>
    <w:rsid w:val="008F5214"/>
    <w:rsid w:val="00900A5E"/>
    <w:rsid w:val="00900AAD"/>
    <w:rsid w:val="009135B4"/>
    <w:rsid w:val="0092421B"/>
    <w:rsid w:val="009402DA"/>
    <w:rsid w:val="0095201B"/>
    <w:rsid w:val="00997587"/>
    <w:rsid w:val="009C111D"/>
    <w:rsid w:val="009F01C2"/>
    <w:rsid w:val="00A12FC6"/>
    <w:rsid w:val="00A6684A"/>
    <w:rsid w:val="00A67DF9"/>
    <w:rsid w:val="00A73379"/>
    <w:rsid w:val="00A97560"/>
    <w:rsid w:val="00AA06EC"/>
    <w:rsid w:val="00AA3CB6"/>
    <w:rsid w:val="00AB1344"/>
    <w:rsid w:val="00AE7145"/>
    <w:rsid w:val="00B372E2"/>
    <w:rsid w:val="00BC4F44"/>
    <w:rsid w:val="00C00E57"/>
    <w:rsid w:val="00C10689"/>
    <w:rsid w:val="00C137E5"/>
    <w:rsid w:val="00C178CF"/>
    <w:rsid w:val="00C30A4E"/>
    <w:rsid w:val="00C423CB"/>
    <w:rsid w:val="00C45854"/>
    <w:rsid w:val="00C61061"/>
    <w:rsid w:val="00C80765"/>
    <w:rsid w:val="00CB0CC9"/>
    <w:rsid w:val="00CB63D5"/>
    <w:rsid w:val="00CE62AF"/>
    <w:rsid w:val="00CF4FD8"/>
    <w:rsid w:val="00D04FB9"/>
    <w:rsid w:val="00D21583"/>
    <w:rsid w:val="00D21E65"/>
    <w:rsid w:val="00D37FBD"/>
    <w:rsid w:val="00D45CA5"/>
    <w:rsid w:val="00D5433B"/>
    <w:rsid w:val="00DC1538"/>
    <w:rsid w:val="00DF70D2"/>
    <w:rsid w:val="00E819E5"/>
    <w:rsid w:val="00E91285"/>
    <w:rsid w:val="00EC7D14"/>
    <w:rsid w:val="00F10A55"/>
    <w:rsid w:val="00F82F31"/>
    <w:rsid w:val="00FC626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AAD"/>
  </w:style>
  <w:style w:type="paragraph" w:styleId="Ttulo1">
    <w:name w:val="heading 1"/>
    <w:basedOn w:val="Normal1"/>
    <w:next w:val="Normal1"/>
    <w:rsid w:val="00332F24"/>
    <w:pPr>
      <w:keepNext/>
      <w:keepLines/>
      <w:spacing w:before="480" w:after="120"/>
      <w:outlineLvl w:val="0"/>
    </w:pPr>
    <w:rPr>
      <w:b/>
      <w:sz w:val="48"/>
      <w:szCs w:val="48"/>
    </w:rPr>
  </w:style>
  <w:style w:type="paragraph" w:styleId="Ttulo2">
    <w:name w:val="heading 2"/>
    <w:basedOn w:val="Normal1"/>
    <w:next w:val="Normal1"/>
    <w:rsid w:val="00332F24"/>
    <w:pPr>
      <w:keepNext/>
      <w:keepLines/>
      <w:spacing w:before="360" w:after="80"/>
      <w:outlineLvl w:val="1"/>
    </w:pPr>
    <w:rPr>
      <w:b/>
      <w:sz w:val="36"/>
      <w:szCs w:val="36"/>
    </w:rPr>
  </w:style>
  <w:style w:type="paragraph" w:styleId="Ttulo3">
    <w:name w:val="heading 3"/>
    <w:basedOn w:val="Normal1"/>
    <w:next w:val="Normal1"/>
    <w:rsid w:val="00332F24"/>
    <w:pPr>
      <w:keepNext/>
      <w:keepLines/>
      <w:spacing w:before="280" w:after="80"/>
      <w:outlineLvl w:val="2"/>
    </w:pPr>
    <w:rPr>
      <w:b/>
      <w:sz w:val="28"/>
      <w:szCs w:val="28"/>
    </w:rPr>
  </w:style>
  <w:style w:type="paragraph" w:styleId="Ttulo4">
    <w:name w:val="heading 4"/>
    <w:basedOn w:val="Normal1"/>
    <w:next w:val="Normal1"/>
    <w:rsid w:val="00332F24"/>
    <w:pPr>
      <w:keepNext/>
      <w:keepLines/>
      <w:spacing w:before="240" w:after="40"/>
      <w:outlineLvl w:val="3"/>
    </w:pPr>
    <w:rPr>
      <w:b/>
      <w:sz w:val="24"/>
      <w:szCs w:val="24"/>
    </w:rPr>
  </w:style>
  <w:style w:type="paragraph" w:styleId="Ttulo5">
    <w:name w:val="heading 5"/>
    <w:basedOn w:val="Normal1"/>
    <w:next w:val="Normal1"/>
    <w:rsid w:val="00332F24"/>
    <w:pPr>
      <w:keepNext/>
      <w:keepLines/>
      <w:spacing w:before="220" w:after="40"/>
      <w:outlineLvl w:val="4"/>
    </w:pPr>
    <w:rPr>
      <w:b/>
    </w:rPr>
  </w:style>
  <w:style w:type="paragraph" w:styleId="Ttulo6">
    <w:name w:val="heading 6"/>
    <w:basedOn w:val="Normal1"/>
    <w:next w:val="Normal1"/>
    <w:rsid w:val="00332F24"/>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332F24"/>
  </w:style>
  <w:style w:type="table" w:customStyle="1" w:styleId="TableNormal">
    <w:name w:val="Table Normal"/>
    <w:rsid w:val="00332F24"/>
    <w:tblPr>
      <w:tblCellMar>
        <w:top w:w="0" w:type="dxa"/>
        <w:left w:w="0" w:type="dxa"/>
        <w:bottom w:w="0" w:type="dxa"/>
        <w:right w:w="0" w:type="dxa"/>
      </w:tblCellMar>
    </w:tblPr>
  </w:style>
  <w:style w:type="paragraph" w:styleId="Ttulo">
    <w:name w:val="Title"/>
    <w:basedOn w:val="Normal1"/>
    <w:next w:val="Normal1"/>
    <w:rsid w:val="00332F24"/>
    <w:pPr>
      <w:keepNext/>
      <w:keepLines/>
      <w:spacing w:before="480" w:after="120"/>
    </w:pPr>
    <w:rPr>
      <w:b/>
      <w:sz w:val="72"/>
      <w:szCs w:val="72"/>
    </w:rPr>
  </w:style>
  <w:style w:type="paragraph" w:styleId="Subttulo">
    <w:name w:val="Subtitle"/>
    <w:basedOn w:val="Normal1"/>
    <w:next w:val="Normal1"/>
    <w:rsid w:val="00332F24"/>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0566CE"/>
    <w:pPr>
      <w:tabs>
        <w:tab w:val="center" w:pos="4252"/>
        <w:tab w:val="right" w:pos="8504"/>
      </w:tabs>
      <w:spacing w:line="240" w:lineRule="auto"/>
    </w:pPr>
  </w:style>
  <w:style w:type="character" w:customStyle="1" w:styleId="CabealhoChar">
    <w:name w:val="Cabeçalho Char"/>
    <w:basedOn w:val="Fontepargpadro"/>
    <w:link w:val="Cabealho"/>
    <w:uiPriority w:val="99"/>
    <w:rsid w:val="000566CE"/>
  </w:style>
  <w:style w:type="paragraph" w:styleId="Rodap">
    <w:name w:val="footer"/>
    <w:basedOn w:val="Normal"/>
    <w:link w:val="RodapChar"/>
    <w:uiPriority w:val="99"/>
    <w:unhideWhenUsed/>
    <w:rsid w:val="000566CE"/>
    <w:pPr>
      <w:tabs>
        <w:tab w:val="center" w:pos="4252"/>
        <w:tab w:val="right" w:pos="8504"/>
      </w:tabs>
      <w:spacing w:line="240" w:lineRule="auto"/>
    </w:pPr>
  </w:style>
  <w:style w:type="character" w:customStyle="1" w:styleId="RodapChar">
    <w:name w:val="Rodapé Char"/>
    <w:basedOn w:val="Fontepargpadro"/>
    <w:link w:val="Rodap"/>
    <w:uiPriority w:val="99"/>
    <w:rsid w:val="000566CE"/>
  </w:style>
  <w:style w:type="paragraph" w:styleId="PargrafodaLista">
    <w:name w:val="List Paragraph"/>
    <w:basedOn w:val="Normal"/>
    <w:uiPriority w:val="34"/>
    <w:qFormat/>
    <w:rsid w:val="007A0859"/>
    <w:pPr>
      <w:ind w:left="720"/>
      <w:contextualSpacing/>
    </w:pPr>
  </w:style>
  <w:style w:type="character" w:styleId="Hyperlink">
    <w:name w:val="Hyperlink"/>
    <w:basedOn w:val="Fontepargpadro"/>
    <w:uiPriority w:val="99"/>
    <w:semiHidden/>
    <w:unhideWhenUsed/>
    <w:rsid w:val="00D45CA5"/>
    <w:rPr>
      <w:color w:val="0000FF"/>
      <w:u w:val="single"/>
    </w:rPr>
  </w:style>
  <w:style w:type="paragraph" w:styleId="Textodenotaderodap">
    <w:name w:val="footnote text"/>
    <w:basedOn w:val="Normal"/>
    <w:link w:val="TextodenotaderodapChar"/>
    <w:uiPriority w:val="99"/>
    <w:semiHidden/>
    <w:unhideWhenUsed/>
    <w:rsid w:val="00101A50"/>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101A50"/>
    <w:rPr>
      <w:sz w:val="20"/>
      <w:szCs w:val="20"/>
    </w:rPr>
  </w:style>
  <w:style w:type="character" w:styleId="Refdenotaderodap">
    <w:name w:val="footnote reference"/>
    <w:basedOn w:val="Fontepargpadro"/>
    <w:uiPriority w:val="99"/>
    <w:semiHidden/>
    <w:unhideWhenUsed/>
    <w:rsid w:val="00101A50"/>
    <w:rPr>
      <w:vertAlign w:val="superscript"/>
    </w:rPr>
  </w:style>
  <w:style w:type="paragraph" w:styleId="NormalWeb">
    <w:name w:val="Normal (Web)"/>
    <w:basedOn w:val="Normal"/>
    <w:uiPriority w:val="99"/>
    <w:semiHidden/>
    <w:unhideWhenUsed/>
    <w:rsid w:val="00101A50"/>
    <w:pPr>
      <w:spacing w:before="100" w:beforeAutospacing="1" w:after="100" w:afterAutospacing="1" w:line="240" w:lineRule="auto"/>
    </w:pPr>
    <w:rPr>
      <w:rFonts w:ascii="Times New Roman" w:eastAsia="Times New Roman" w:hAnsi="Times New Roman" w:cs="Times New Roman"/>
      <w:sz w:val="24"/>
      <w:szCs w:val="24"/>
    </w:rPr>
  </w:style>
  <w:style w:type="character" w:styleId="Refdecomentrio">
    <w:name w:val="annotation reference"/>
    <w:basedOn w:val="Fontepargpadro"/>
    <w:uiPriority w:val="99"/>
    <w:semiHidden/>
    <w:unhideWhenUsed/>
    <w:rsid w:val="00C30A4E"/>
    <w:rPr>
      <w:sz w:val="16"/>
      <w:szCs w:val="16"/>
    </w:rPr>
  </w:style>
  <w:style w:type="paragraph" w:styleId="Textodecomentrio">
    <w:name w:val="annotation text"/>
    <w:basedOn w:val="Normal"/>
    <w:link w:val="TextodecomentrioChar"/>
    <w:uiPriority w:val="99"/>
    <w:semiHidden/>
    <w:unhideWhenUsed/>
    <w:rsid w:val="00C30A4E"/>
    <w:pPr>
      <w:spacing w:after="160" w:line="240" w:lineRule="auto"/>
    </w:pPr>
    <w:rPr>
      <w:rFonts w:asciiTheme="minorHAnsi" w:eastAsiaTheme="minorHAnsi" w:hAnsiTheme="minorHAnsi" w:cstheme="minorBidi"/>
      <w:sz w:val="20"/>
      <w:szCs w:val="20"/>
      <w:lang w:eastAsia="en-US"/>
    </w:rPr>
  </w:style>
  <w:style w:type="character" w:customStyle="1" w:styleId="TextodecomentrioChar">
    <w:name w:val="Texto de comentário Char"/>
    <w:basedOn w:val="Fontepargpadro"/>
    <w:link w:val="Textodecomentrio"/>
    <w:uiPriority w:val="99"/>
    <w:semiHidden/>
    <w:rsid w:val="00C30A4E"/>
    <w:rPr>
      <w:rFonts w:asciiTheme="minorHAnsi" w:eastAsiaTheme="minorHAnsi" w:hAnsiTheme="minorHAnsi" w:cstheme="minorBidi"/>
      <w:sz w:val="20"/>
      <w:szCs w:val="20"/>
      <w:lang w:eastAsia="en-US"/>
    </w:rPr>
  </w:style>
  <w:style w:type="paragraph" w:styleId="Assuntodocomentrio">
    <w:name w:val="annotation subject"/>
    <w:basedOn w:val="Textodecomentrio"/>
    <w:next w:val="Textodecomentrio"/>
    <w:link w:val="AssuntodocomentrioChar"/>
    <w:uiPriority w:val="99"/>
    <w:semiHidden/>
    <w:unhideWhenUsed/>
    <w:rsid w:val="00C30A4E"/>
    <w:rPr>
      <w:b/>
      <w:bCs/>
    </w:rPr>
  </w:style>
  <w:style w:type="character" w:customStyle="1" w:styleId="AssuntodocomentrioChar">
    <w:name w:val="Assunto do comentário Char"/>
    <w:basedOn w:val="TextodecomentrioChar"/>
    <w:link w:val="Assuntodocomentrio"/>
    <w:uiPriority w:val="99"/>
    <w:semiHidden/>
    <w:rsid w:val="00C30A4E"/>
    <w:rPr>
      <w:rFonts w:asciiTheme="minorHAnsi" w:eastAsiaTheme="minorHAnsi" w:hAnsiTheme="minorHAnsi" w:cstheme="minorBidi"/>
      <w:b/>
      <w:bCs/>
      <w:sz w:val="20"/>
      <w:szCs w:val="20"/>
      <w:lang w:eastAsia="en-US"/>
    </w:rPr>
  </w:style>
  <w:style w:type="paragraph" w:styleId="Textodebalo">
    <w:name w:val="Balloon Text"/>
    <w:basedOn w:val="Normal"/>
    <w:link w:val="TextodebaloChar"/>
    <w:uiPriority w:val="99"/>
    <w:semiHidden/>
    <w:unhideWhenUsed/>
    <w:rsid w:val="00C30A4E"/>
    <w:pPr>
      <w:spacing w:line="240" w:lineRule="auto"/>
    </w:pPr>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semiHidden/>
    <w:rsid w:val="00C30A4E"/>
    <w:rPr>
      <w:rFonts w:ascii="Tahoma" w:eastAsiaTheme="minorHAnsi" w:hAnsi="Tahoma" w:cs="Tahoma"/>
      <w:sz w:val="16"/>
      <w:szCs w:val="16"/>
      <w:lang w:eastAsia="en-US"/>
    </w:rPr>
  </w:style>
  <w:style w:type="table" w:styleId="Tabelacomgrade">
    <w:name w:val="Table Grid"/>
    <w:basedOn w:val="Tabelanormal"/>
    <w:uiPriority w:val="59"/>
    <w:rsid w:val="00C30A4E"/>
    <w:pPr>
      <w:spacing w:line="240" w:lineRule="auto"/>
    </w:pPr>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045973">
      <w:bodyDiv w:val="1"/>
      <w:marLeft w:val="0"/>
      <w:marRight w:val="0"/>
      <w:marTop w:val="0"/>
      <w:marBottom w:val="0"/>
      <w:divBdr>
        <w:top w:val="none" w:sz="0" w:space="0" w:color="auto"/>
        <w:left w:val="none" w:sz="0" w:space="0" w:color="auto"/>
        <w:bottom w:val="none" w:sz="0" w:space="0" w:color="auto"/>
        <w:right w:val="none" w:sz="0" w:space="0" w:color="auto"/>
      </w:divBdr>
    </w:div>
    <w:div w:id="1794715648">
      <w:bodyDiv w:val="1"/>
      <w:marLeft w:val="0"/>
      <w:marRight w:val="0"/>
      <w:marTop w:val="0"/>
      <w:marBottom w:val="0"/>
      <w:divBdr>
        <w:top w:val="none" w:sz="0" w:space="0" w:color="auto"/>
        <w:left w:val="none" w:sz="0" w:space="0" w:color="auto"/>
        <w:bottom w:val="none" w:sz="0" w:space="0" w:color="auto"/>
        <w:right w:val="none" w:sz="0" w:space="0" w:color="auto"/>
      </w:divBdr>
    </w:div>
    <w:div w:id="1959801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1E543-1B51-40B1-BB28-6725C19F7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2292</Words>
  <Characters>12378</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Jamile Duarte Coelho Vieira</dc:creator>
  <cp:lastModifiedBy>Fernando Pinto</cp:lastModifiedBy>
  <cp:revision>9</cp:revision>
  <cp:lastPrinted>2019-05-03T15:17:00Z</cp:lastPrinted>
  <dcterms:created xsi:type="dcterms:W3CDTF">2019-05-30T18:56:00Z</dcterms:created>
  <dcterms:modified xsi:type="dcterms:W3CDTF">2019-06-04T18:52:00Z</dcterms:modified>
</cp:coreProperties>
</file>